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22" w:rsidRPr="00A76887" w:rsidRDefault="000C684A" w:rsidP="0098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87">
        <w:rPr>
          <w:rFonts w:ascii="Times New Roman" w:hAnsi="Times New Roman" w:cs="Times New Roman"/>
          <w:b/>
          <w:sz w:val="28"/>
          <w:szCs w:val="28"/>
        </w:rPr>
        <w:t xml:space="preserve">В части реализации проекта Ханты-Мансийского автономного округа – </w:t>
      </w:r>
      <w:proofErr w:type="spellStart"/>
      <w:r w:rsidRPr="00A76887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BF2DE7" w:rsidRPr="00A76887" w:rsidRDefault="000C684A" w:rsidP="0098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87">
        <w:rPr>
          <w:rFonts w:ascii="Times New Roman" w:hAnsi="Times New Roman" w:cs="Times New Roman"/>
          <w:b/>
          <w:sz w:val="28"/>
          <w:szCs w:val="28"/>
        </w:rPr>
        <w:t xml:space="preserve"> «Финансовая поддержка семей при рождении детей»</w:t>
      </w:r>
    </w:p>
    <w:p w:rsidR="0098728F" w:rsidRPr="00A76887" w:rsidRDefault="0098728F" w:rsidP="0098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B22" w:rsidRPr="00344B22" w:rsidRDefault="00344B22" w:rsidP="00344B22">
      <w:pPr>
        <w:tabs>
          <w:tab w:val="left" w:pos="28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22">
        <w:rPr>
          <w:rFonts w:ascii="Times New Roman" w:hAnsi="Times New Roman" w:cs="Times New Roman"/>
          <w:b/>
          <w:sz w:val="28"/>
          <w:szCs w:val="28"/>
        </w:rPr>
        <w:t>1 вопрос:</w:t>
      </w:r>
      <w:r w:rsidRPr="00344B22">
        <w:rPr>
          <w:rFonts w:ascii="Times New Roman" w:hAnsi="Times New Roman" w:cs="Times New Roman"/>
          <w:sz w:val="28"/>
          <w:szCs w:val="28"/>
        </w:rPr>
        <w:t xml:space="preserve"> Какая основная цель проекта поставлена для Ханты-Мансийского автономного округа – </w:t>
      </w:r>
      <w:proofErr w:type="spellStart"/>
      <w:r w:rsidRPr="00344B2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44B22">
        <w:rPr>
          <w:rFonts w:ascii="Times New Roman" w:hAnsi="Times New Roman" w:cs="Times New Roman"/>
          <w:sz w:val="28"/>
          <w:szCs w:val="28"/>
        </w:rPr>
        <w:t>?</w:t>
      </w:r>
    </w:p>
    <w:p w:rsidR="00344B22" w:rsidRPr="00344B22" w:rsidRDefault="00344B22" w:rsidP="00344B22">
      <w:pPr>
        <w:tabs>
          <w:tab w:val="left" w:pos="28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22">
        <w:rPr>
          <w:rFonts w:ascii="Times New Roman" w:hAnsi="Times New Roman" w:cs="Times New Roman"/>
          <w:b/>
          <w:sz w:val="28"/>
          <w:szCs w:val="28"/>
        </w:rPr>
        <w:t>Ответ:</w:t>
      </w:r>
      <w:r w:rsidRPr="00344B22">
        <w:rPr>
          <w:rFonts w:ascii="Times New Roman" w:hAnsi="Times New Roman" w:cs="Times New Roman"/>
          <w:sz w:val="28"/>
          <w:szCs w:val="28"/>
        </w:rPr>
        <w:t xml:space="preserve"> Основной целью проекта в Российской Федерации является увеличение суммарного коэффициента рождаемости до 1,7 к  31.12.2024, для </w:t>
      </w:r>
      <w:proofErr w:type="spellStart"/>
      <w:r w:rsidRPr="00344B2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44B22">
        <w:rPr>
          <w:rFonts w:ascii="Times New Roman" w:hAnsi="Times New Roman" w:cs="Times New Roman"/>
          <w:sz w:val="28"/>
          <w:szCs w:val="28"/>
        </w:rPr>
        <w:t xml:space="preserve"> этот показатель равен 2,018 (среднее число рождений у одной женщины). Достижение поставленной цели предполагается за счет внедрения к 2024 году механизма финансовой поддержки семей при рождении детей, создание благоприятных условий для жизнедеятельности семьи, рождения детей, минимизации последствий изменения материального положения граждан в связи с рождением детей.</w:t>
      </w:r>
    </w:p>
    <w:p w:rsidR="00344B22" w:rsidRPr="00344B22" w:rsidRDefault="00344B22" w:rsidP="00344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B22" w:rsidRPr="00344B22" w:rsidRDefault="00344B22" w:rsidP="00344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B22">
        <w:rPr>
          <w:rFonts w:ascii="Times New Roman" w:hAnsi="Times New Roman" w:cs="Times New Roman"/>
          <w:b/>
          <w:sz w:val="28"/>
          <w:szCs w:val="28"/>
        </w:rPr>
        <w:t>2 вопрос:</w:t>
      </w:r>
      <w:r w:rsidRPr="00344B22">
        <w:rPr>
          <w:rFonts w:ascii="Times New Roman" w:hAnsi="Times New Roman" w:cs="Times New Roman"/>
          <w:sz w:val="28"/>
          <w:szCs w:val="28"/>
        </w:rPr>
        <w:t xml:space="preserve"> Сколько мероприятий предусмотрено в Югре для достижения поставленной цели?</w:t>
      </w:r>
      <w:r w:rsidRPr="00344B22">
        <w:rPr>
          <w:rFonts w:ascii="Times New Roman" w:hAnsi="Times New Roman" w:cs="Times New Roman"/>
          <w:sz w:val="28"/>
          <w:szCs w:val="28"/>
        </w:rPr>
        <w:tab/>
      </w:r>
    </w:p>
    <w:p w:rsidR="00344B22" w:rsidRPr="00344B22" w:rsidRDefault="00344B22" w:rsidP="00344B22">
      <w:pPr>
        <w:tabs>
          <w:tab w:val="left" w:pos="28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22">
        <w:rPr>
          <w:rFonts w:ascii="Times New Roman" w:hAnsi="Times New Roman" w:cs="Times New Roman"/>
          <w:b/>
          <w:sz w:val="28"/>
          <w:szCs w:val="28"/>
        </w:rPr>
        <w:t>Ответ:</w:t>
      </w:r>
      <w:r w:rsidRPr="00344B22">
        <w:rPr>
          <w:rFonts w:ascii="Times New Roman" w:hAnsi="Times New Roman" w:cs="Times New Roman"/>
          <w:sz w:val="28"/>
          <w:szCs w:val="28"/>
        </w:rPr>
        <w:t xml:space="preserve"> В автономном округе предусмотрено проведение 6 мероприятий, из них 4 мероприятия, связанных непосредственно с предоставлением пособий и выплат семьям, имеющим детей, направленных на стимулирование рождаемости в </w:t>
      </w:r>
      <w:proofErr w:type="spellStart"/>
      <w:r w:rsidRPr="00344B22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344B22">
        <w:rPr>
          <w:rFonts w:ascii="Times New Roman" w:hAnsi="Times New Roman" w:cs="Times New Roman"/>
          <w:sz w:val="28"/>
          <w:szCs w:val="28"/>
        </w:rPr>
        <w:t>.</w:t>
      </w:r>
    </w:p>
    <w:p w:rsidR="00344B22" w:rsidRPr="00344B22" w:rsidRDefault="00344B22" w:rsidP="00344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B22" w:rsidRPr="00344B22" w:rsidRDefault="00344B22" w:rsidP="00344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B22">
        <w:rPr>
          <w:rFonts w:ascii="Times New Roman" w:hAnsi="Times New Roman" w:cs="Times New Roman"/>
          <w:b/>
          <w:sz w:val="28"/>
          <w:szCs w:val="28"/>
        </w:rPr>
        <w:t>3 вопрос:</w:t>
      </w:r>
      <w:r w:rsidRPr="00344B22">
        <w:rPr>
          <w:rFonts w:ascii="Times New Roman" w:hAnsi="Times New Roman" w:cs="Times New Roman"/>
          <w:sz w:val="28"/>
          <w:szCs w:val="28"/>
        </w:rPr>
        <w:t xml:space="preserve"> Есть ли мероприятия, </w:t>
      </w:r>
      <w:proofErr w:type="gramStart"/>
      <w:r w:rsidRPr="00344B22">
        <w:rPr>
          <w:rFonts w:ascii="Times New Roman" w:hAnsi="Times New Roman" w:cs="Times New Roman"/>
          <w:sz w:val="28"/>
          <w:szCs w:val="28"/>
        </w:rPr>
        <w:t>входящие</w:t>
      </w:r>
      <w:proofErr w:type="gramEnd"/>
      <w:r w:rsidRPr="00344B22">
        <w:rPr>
          <w:rFonts w:ascii="Times New Roman" w:hAnsi="Times New Roman" w:cs="Times New Roman"/>
          <w:sz w:val="28"/>
          <w:szCs w:val="28"/>
        </w:rPr>
        <w:t xml:space="preserve"> как в федеральный проект, так и в региональный проект «Финансовая поддержка семей при рождении детей»?</w:t>
      </w:r>
      <w:r w:rsidRPr="00344B22">
        <w:rPr>
          <w:rFonts w:ascii="Times New Roman" w:hAnsi="Times New Roman" w:cs="Times New Roman"/>
          <w:sz w:val="28"/>
          <w:szCs w:val="28"/>
        </w:rPr>
        <w:tab/>
      </w:r>
    </w:p>
    <w:p w:rsidR="00344B22" w:rsidRPr="00344B22" w:rsidRDefault="00344B22" w:rsidP="00344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22">
        <w:rPr>
          <w:rFonts w:ascii="Times New Roman" w:hAnsi="Times New Roman" w:cs="Times New Roman"/>
          <w:b/>
          <w:sz w:val="28"/>
          <w:szCs w:val="28"/>
        </w:rPr>
        <w:t>Ответ:</w:t>
      </w:r>
      <w:r w:rsidRPr="00344B22">
        <w:rPr>
          <w:rFonts w:ascii="Times New Roman" w:hAnsi="Times New Roman" w:cs="Times New Roman"/>
          <w:sz w:val="28"/>
          <w:szCs w:val="28"/>
        </w:rPr>
        <w:t xml:space="preserve"> Таких мероприятий два: </w:t>
      </w:r>
    </w:p>
    <w:p w:rsidR="00344B22" w:rsidRPr="00344B22" w:rsidRDefault="00344B22" w:rsidP="00344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22">
        <w:rPr>
          <w:rFonts w:ascii="Times New Roman" w:hAnsi="Times New Roman" w:cs="Times New Roman"/>
          <w:sz w:val="28"/>
          <w:szCs w:val="28"/>
        </w:rPr>
        <w:t>1) предоставление ежемесячной выплаты в связи с рождением (усыновлением) первого ребенка за счет полученных субвенций из бюджета Российской Федерации;</w:t>
      </w:r>
    </w:p>
    <w:p w:rsidR="00344B22" w:rsidRPr="00344B22" w:rsidRDefault="00344B22" w:rsidP="00344B22">
      <w:pPr>
        <w:tabs>
          <w:tab w:val="left" w:pos="28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22">
        <w:rPr>
          <w:rFonts w:ascii="Times New Roman" w:hAnsi="Times New Roman" w:cs="Times New Roman"/>
          <w:sz w:val="28"/>
          <w:szCs w:val="28"/>
        </w:rPr>
        <w:t>2) повышение доступности экстракорпорального оплодотворения семьям, страдающим бесплодием, за счет базовой программы обязательного медицинского страхования.</w:t>
      </w:r>
    </w:p>
    <w:p w:rsidR="00344B22" w:rsidRPr="00344B22" w:rsidRDefault="00344B22" w:rsidP="00344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B22" w:rsidRPr="00344B22" w:rsidRDefault="00344B22" w:rsidP="00344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B22">
        <w:rPr>
          <w:rFonts w:ascii="Times New Roman" w:hAnsi="Times New Roman" w:cs="Times New Roman"/>
          <w:b/>
          <w:sz w:val="28"/>
          <w:szCs w:val="28"/>
        </w:rPr>
        <w:t>4 вопрос:</w:t>
      </w:r>
      <w:r w:rsidRPr="00344B22">
        <w:rPr>
          <w:rFonts w:ascii="Times New Roman" w:hAnsi="Times New Roman" w:cs="Times New Roman"/>
          <w:sz w:val="28"/>
          <w:szCs w:val="28"/>
        </w:rPr>
        <w:t xml:space="preserve"> Сколько выплат предусмотрено региональным </w:t>
      </w:r>
      <w:proofErr w:type="gramStart"/>
      <w:r w:rsidRPr="00344B22">
        <w:rPr>
          <w:rFonts w:ascii="Times New Roman" w:hAnsi="Times New Roman" w:cs="Times New Roman"/>
          <w:sz w:val="28"/>
          <w:szCs w:val="28"/>
        </w:rPr>
        <w:t>проектом</w:t>
      </w:r>
      <w:proofErr w:type="gramEnd"/>
      <w:r w:rsidRPr="00344B2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44B2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344B22">
        <w:rPr>
          <w:rFonts w:ascii="Times New Roman" w:hAnsi="Times New Roman" w:cs="Times New Roman"/>
          <w:sz w:val="28"/>
          <w:szCs w:val="28"/>
        </w:rPr>
        <w:t>?</w:t>
      </w:r>
      <w:r w:rsidRPr="00344B22">
        <w:rPr>
          <w:rFonts w:ascii="Times New Roman" w:hAnsi="Times New Roman" w:cs="Times New Roman"/>
          <w:sz w:val="28"/>
          <w:szCs w:val="28"/>
        </w:rPr>
        <w:tab/>
      </w:r>
    </w:p>
    <w:p w:rsidR="00344B22" w:rsidRPr="00344B22" w:rsidRDefault="00344B22" w:rsidP="00344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22">
        <w:rPr>
          <w:rFonts w:ascii="Times New Roman" w:hAnsi="Times New Roman" w:cs="Times New Roman"/>
          <w:b/>
          <w:sz w:val="28"/>
          <w:szCs w:val="28"/>
        </w:rPr>
        <w:t>Ответ:</w:t>
      </w:r>
      <w:r w:rsidRPr="00344B22">
        <w:rPr>
          <w:rFonts w:ascii="Times New Roman" w:hAnsi="Times New Roman" w:cs="Times New Roman"/>
          <w:sz w:val="28"/>
          <w:szCs w:val="28"/>
        </w:rPr>
        <w:t xml:space="preserve"> Проектом предусмотрено предоставление 11 пособий и выплат семьям, имеющим детей, направленных на стимулирование рождаемости в </w:t>
      </w:r>
      <w:proofErr w:type="spellStart"/>
      <w:r w:rsidRPr="00344B22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344B22">
        <w:rPr>
          <w:rFonts w:ascii="Times New Roman" w:hAnsi="Times New Roman" w:cs="Times New Roman"/>
          <w:sz w:val="28"/>
          <w:szCs w:val="28"/>
        </w:rPr>
        <w:t>, из них 1 выплата предоставляется за счет средств федерального бюджета (ежемесячная выплата в связи с рождением (усыновлением) первого ребенка), 10 – за счет средств бюджета автономного округа:</w:t>
      </w:r>
    </w:p>
    <w:p w:rsidR="00344B22" w:rsidRPr="00344B22" w:rsidRDefault="00344B22" w:rsidP="00344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22">
        <w:rPr>
          <w:rFonts w:ascii="Times New Roman" w:hAnsi="Times New Roman" w:cs="Times New Roman"/>
          <w:sz w:val="28"/>
          <w:szCs w:val="28"/>
        </w:rPr>
        <w:t>Югорский семейный капитал;</w:t>
      </w:r>
      <w:r w:rsidRPr="00344B22">
        <w:rPr>
          <w:rFonts w:ascii="Times New Roman" w:hAnsi="Times New Roman" w:cs="Times New Roman"/>
          <w:sz w:val="28"/>
          <w:szCs w:val="28"/>
        </w:rPr>
        <w:tab/>
      </w:r>
    </w:p>
    <w:p w:rsidR="00344B22" w:rsidRPr="00344B22" w:rsidRDefault="00344B22" w:rsidP="00344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22">
        <w:rPr>
          <w:rFonts w:ascii="Times New Roman" w:hAnsi="Times New Roman" w:cs="Times New Roman"/>
          <w:sz w:val="28"/>
          <w:szCs w:val="28"/>
        </w:rPr>
        <w:t>ежемесячная денежная выплата в случае рождения третьего ребенка или последующих детей до достижения ребенком возраста 3 лет;</w:t>
      </w:r>
      <w:r w:rsidRPr="00344B22">
        <w:rPr>
          <w:rFonts w:ascii="Times New Roman" w:hAnsi="Times New Roman" w:cs="Times New Roman"/>
          <w:sz w:val="28"/>
          <w:szCs w:val="28"/>
        </w:rPr>
        <w:tab/>
      </w:r>
    </w:p>
    <w:p w:rsidR="00344B22" w:rsidRPr="00344B22" w:rsidRDefault="00344B22" w:rsidP="00344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22">
        <w:rPr>
          <w:rFonts w:ascii="Times New Roman" w:hAnsi="Times New Roman" w:cs="Times New Roman"/>
          <w:sz w:val="28"/>
          <w:szCs w:val="28"/>
        </w:rPr>
        <w:t>единовременное пособие при рождении второго ребенка;</w:t>
      </w:r>
    </w:p>
    <w:p w:rsidR="00344B22" w:rsidRPr="00344B22" w:rsidRDefault="00344B22" w:rsidP="00344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22">
        <w:rPr>
          <w:rFonts w:ascii="Times New Roman" w:hAnsi="Times New Roman" w:cs="Times New Roman"/>
          <w:sz w:val="28"/>
          <w:szCs w:val="28"/>
        </w:rPr>
        <w:t>единовременное пособие при одновременном рождении двух и более детей;</w:t>
      </w:r>
    </w:p>
    <w:p w:rsidR="00344B22" w:rsidRPr="00344B22" w:rsidRDefault="00344B22" w:rsidP="00344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22">
        <w:rPr>
          <w:rFonts w:ascii="Times New Roman" w:hAnsi="Times New Roman" w:cs="Times New Roman"/>
          <w:sz w:val="28"/>
          <w:szCs w:val="28"/>
        </w:rPr>
        <w:t>единовременное пособие при рождении третьего и последующих детей;</w:t>
      </w:r>
    </w:p>
    <w:p w:rsidR="00344B22" w:rsidRPr="00344B22" w:rsidRDefault="00344B22" w:rsidP="00344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22">
        <w:rPr>
          <w:rFonts w:ascii="Times New Roman" w:hAnsi="Times New Roman" w:cs="Times New Roman"/>
          <w:sz w:val="28"/>
          <w:szCs w:val="28"/>
        </w:rPr>
        <w:t>единовременное пособие при рождении первого ребенка в течение двух лет со дня регистрации его родителями брака в органах записи актов гражданского состояния;</w:t>
      </w:r>
    </w:p>
    <w:p w:rsidR="00344B22" w:rsidRPr="00344B22" w:rsidRDefault="00344B22" w:rsidP="00344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22">
        <w:rPr>
          <w:rFonts w:ascii="Times New Roman" w:hAnsi="Times New Roman" w:cs="Times New Roman"/>
          <w:sz w:val="28"/>
          <w:szCs w:val="28"/>
        </w:rPr>
        <w:t>единовременное пособие при рождении ребенка (детей) лицами из числа коренных малочисленных народов Севера;</w:t>
      </w:r>
    </w:p>
    <w:p w:rsidR="00344B22" w:rsidRPr="00344B22" w:rsidRDefault="00344B22" w:rsidP="00344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22">
        <w:rPr>
          <w:rFonts w:ascii="Times New Roman" w:hAnsi="Times New Roman" w:cs="Times New Roman"/>
          <w:sz w:val="28"/>
          <w:szCs w:val="28"/>
        </w:rPr>
        <w:t>ежемесячное пособие многодетным семьям;</w:t>
      </w:r>
    </w:p>
    <w:p w:rsidR="00344B22" w:rsidRPr="00344B22" w:rsidRDefault="00344B22" w:rsidP="00344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22">
        <w:rPr>
          <w:rFonts w:ascii="Times New Roman" w:hAnsi="Times New Roman" w:cs="Times New Roman"/>
          <w:sz w:val="28"/>
          <w:szCs w:val="28"/>
        </w:rPr>
        <w:t>компенсация расходов на оплату коммунальных услуг;</w:t>
      </w:r>
    </w:p>
    <w:p w:rsidR="00344B22" w:rsidRPr="00344B22" w:rsidRDefault="00344B22" w:rsidP="00344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B22">
        <w:rPr>
          <w:rFonts w:ascii="Times New Roman" w:hAnsi="Times New Roman" w:cs="Times New Roman"/>
          <w:sz w:val="28"/>
          <w:szCs w:val="28"/>
        </w:rPr>
        <w:lastRenderedPageBreak/>
        <w:t>единовременное пособие для подготовки ребенка (детей) из многодетной семьи к началу учебного года.</w:t>
      </w:r>
    </w:p>
    <w:p w:rsidR="00344B22" w:rsidRPr="00344B22" w:rsidRDefault="00344B22" w:rsidP="00344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B22" w:rsidRPr="00344B22" w:rsidRDefault="00344B22" w:rsidP="00344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B22">
        <w:rPr>
          <w:rFonts w:ascii="Times New Roman" w:hAnsi="Times New Roman" w:cs="Times New Roman"/>
          <w:b/>
          <w:sz w:val="28"/>
          <w:szCs w:val="28"/>
        </w:rPr>
        <w:t>5 вопрос:</w:t>
      </w:r>
      <w:proofErr w:type="gramStart"/>
      <w:r w:rsidRPr="00344B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44B22">
        <w:rPr>
          <w:rFonts w:ascii="Times New Roman" w:hAnsi="Times New Roman" w:cs="Times New Roman"/>
          <w:sz w:val="28"/>
          <w:szCs w:val="28"/>
        </w:rPr>
        <w:t xml:space="preserve"> Где можно ознакомиться с информацией о пособиях и выплатах, предусмотренных проектом? Куда могут обратиться граждане за назначением пособий и выплат?</w:t>
      </w:r>
      <w:r w:rsidRPr="00344B22">
        <w:rPr>
          <w:rFonts w:ascii="Times New Roman" w:hAnsi="Times New Roman" w:cs="Times New Roman"/>
          <w:sz w:val="28"/>
          <w:szCs w:val="28"/>
        </w:rPr>
        <w:tab/>
      </w:r>
    </w:p>
    <w:p w:rsidR="00344B22" w:rsidRPr="00344B22" w:rsidRDefault="00344B22" w:rsidP="00344B22">
      <w:pPr>
        <w:tabs>
          <w:tab w:val="left" w:pos="28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22">
        <w:rPr>
          <w:rFonts w:ascii="Times New Roman" w:hAnsi="Times New Roman" w:cs="Times New Roman"/>
          <w:b/>
          <w:sz w:val="28"/>
          <w:szCs w:val="28"/>
        </w:rPr>
        <w:t>Ответ:</w:t>
      </w:r>
      <w:r w:rsidRPr="00344B22">
        <w:rPr>
          <w:rFonts w:ascii="Times New Roman" w:hAnsi="Times New Roman" w:cs="Times New Roman"/>
          <w:sz w:val="28"/>
          <w:szCs w:val="28"/>
        </w:rPr>
        <w:t xml:space="preserve"> С информацией о порядке и условиях предоставления пособий и выплат, предусмотренных проектом, а также иных мер социальной поддержки можно ознакомиться на официальном сайте Центра социальных выплат </w:t>
      </w:r>
      <w:proofErr w:type="spellStart"/>
      <w:r w:rsidRPr="00344B2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44B22">
        <w:rPr>
          <w:rFonts w:ascii="Times New Roman" w:hAnsi="Times New Roman" w:cs="Times New Roman"/>
          <w:sz w:val="28"/>
          <w:szCs w:val="28"/>
        </w:rPr>
        <w:t xml:space="preserve"> http://csvhmao.ru в разделе «Документы» либо получить консультацию у специалистов по телефонам «горячей линии», которые указаны на сайте Центра. Документы можно подать посредством ближайшего многофункционального центра, либо направить их через Единый портал государственных и муниципальных услуг, либо почтовым отправлением в Центр социальных выплат.</w:t>
      </w:r>
    </w:p>
    <w:p w:rsidR="00344B22" w:rsidRPr="00344B22" w:rsidRDefault="00344B22" w:rsidP="00344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B22" w:rsidRPr="00344B22" w:rsidRDefault="00344B22" w:rsidP="00344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B22">
        <w:rPr>
          <w:rFonts w:ascii="Times New Roman" w:hAnsi="Times New Roman" w:cs="Times New Roman"/>
          <w:b/>
          <w:sz w:val="28"/>
          <w:szCs w:val="28"/>
        </w:rPr>
        <w:t>6 вопрос:</w:t>
      </w:r>
      <w:r w:rsidRPr="00344B22">
        <w:rPr>
          <w:rFonts w:ascii="Times New Roman" w:hAnsi="Times New Roman" w:cs="Times New Roman"/>
          <w:sz w:val="28"/>
          <w:szCs w:val="28"/>
        </w:rPr>
        <w:t xml:space="preserve"> Какие органы и организации участвуют в реализации проекта?</w:t>
      </w:r>
    </w:p>
    <w:p w:rsidR="00344B22" w:rsidRPr="00344B22" w:rsidRDefault="00344B22" w:rsidP="00344B22">
      <w:pPr>
        <w:tabs>
          <w:tab w:val="left" w:pos="28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22">
        <w:rPr>
          <w:rFonts w:ascii="Times New Roman" w:hAnsi="Times New Roman" w:cs="Times New Roman"/>
          <w:b/>
          <w:sz w:val="28"/>
          <w:szCs w:val="28"/>
        </w:rPr>
        <w:t>Ответ:</w:t>
      </w:r>
      <w:r w:rsidRPr="00344B22">
        <w:rPr>
          <w:rFonts w:ascii="Times New Roman" w:hAnsi="Times New Roman" w:cs="Times New Roman"/>
          <w:sz w:val="28"/>
          <w:szCs w:val="28"/>
        </w:rPr>
        <w:t xml:space="preserve"> Реализация проекта носит системный и межведомственный характер, участниками которого являются 4 окружных Департамента (социального развития, здравоохранения, общественных связей, труда и занятости населения автономного округа), 1 учреждение (КУ «Центр социальных выплат </w:t>
      </w:r>
      <w:proofErr w:type="spellStart"/>
      <w:r w:rsidRPr="00344B2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44B22">
        <w:rPr>
          <w:rFonts w:ascii="Times New Roman" w:hAnsi="Times New Roman" w:cs="Times New Roman"/>
          <w:sz w:val="28"/>
          <w:szCs w:val="28"/>
        </w:rPr>
        <w:t>»).</w:t>
      </w:r>
    </w:p>
    <w:p w:rsidR="00344B22" w:rsidRPr="00344B22" w:rsidRDefault="00344B22" w:rsidP="00344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B22" w:rsidRPr="00344B22" w:rsidRDefault="00344B22" w:rsidP="00344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B22">
        <w:rPr>
          <w:rFonts w:ascii="Times New Roman" w:hAnsi="Times New Roman" w:cs="Times New Roman"/>
          <w:b/>
          <w:sz w:val="28"/>
          <w:szCs w:val="28"/>
        </w:rPr>
        <w:t>7 вопрос:</w:t>
      </w:r>
      <w:r w:rsidRPr="00344B22">
        <w:rPr>
          <w:rFonts w:ascii="Times New Roman" w:hAnsi="Times New Roman" w:cs="Times New Roman"/>
          <w:sz w:val="28"/>
          <w:szCs w:val="28"/>
        </w:rPr>
        <w:t xml:space="preserve"> Какие показатели позволяют оценить успешность проводимых мероприятий?</w:t>
      </w:r>
    </w:p>
    <w:p w:rsidR="00344B22" w:rsidRPr="00344B22" w:rsidRDefault="00344B22" w:rsidP="00344B22">
      <w:pPr>
        <w:tabs>
          <w:tab w:val="left" w:pos="28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22">
        <w:rPr>
          <w:rFonts w:ascii="Times New Roman" w:hAnsi="Times New Roman" w:cs="Times New Roman"/>
          <w:b/>
          <w:sz w:val="28"/>
          <w:szCs w:val="28"/>
        </w:rPr>
        <w:t>Ответ:</w:t>
      </w:r>
      <w:r w:rsidRPr="00344B22">
        <w:rPr>
          <w:rFonts w:ascii="Times New Roman" w:hAnsi="Times New Roman" w:cs="Times New Roman"/>
          <w:sz w:val="28"/>
          <w:szCs w:val="28"/>
        </w:rPr>
        <w:t xml:space="preserve"> Для достижения целевого показателя «суммарный коэффициент рождаемости» по каждому мероприятию установлены контрольные точки с конкретными показателями, которые служат индикаторами и основаниями для корректировки текущих задач. Основным индикатором является численность получателей государственной поддержки. Основным критерием успеха является предоставление мер социальной поддержки, связанных с рождением детей, не менее 36000 семьям ежегодно.</w:t>
      </w:r>
    </w:p>
    <w:p w:rsidR="00344B22" w:rsidRPr="00344B22" w:rsidRDefault="00344B22" w:rsidP="00344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B22" w:rsidRPr="00344B22" w:rsidRDefault="00344B22" w:rsidP="00344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B22">
        <w:rPr>
          <w:rFonts w:ascii="Times New Roman" w:hAnsi="Times New Roman" w:cs="Times New Roman"/>
          <w:b/>
          <w:sz w:val="28"/>
          <w:szCs w:val="28"/>
        </w:rPr>
        <w:t>8 вопрос:</w:t>
      </w:r>
      <w:r w:rsidRPr="00344B22">
        <w:rPr>
          <w:rFonts w:ascii="Times New Roman" w:hAnsi="Times New Roman" w:cs="Times New Roman"/>
          <w:sz w:val="28"/>
          <w:szCs w:val="28"/>
        </w:rPr>
        <w:t xml:space="preserve"> Какова финансовая составляющая проекта?</w:t>
      </w:r>
    </w:p>
    <w:p w:rsidR="00344B22" w:rsidRPr="00344B22" w:rsidRDefault="00344B22" w:rsidP="00344B22">
      <w:pPr>
        <w:tabs>
          <w:tab w:val="left" w:pos="28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22">
        <w:rPr>
          <w:rFonts w:ascii="Times New Roman" w:hAnsi="Times New Roman" w:cs="Times New Roman"/>
          <w:b/>
          <w:sz w:val="28"/>
          <w:szCs w:val="28"/>
        </w:rPr>
        <w:t>Ответ:</w:t>
      </w:r>
      <w:r w:rsidRPr="00344B22">
        <w:rPr>
          <w:rFonts w:ascii="Times New Roman" w:hAnsi="Times New Roman" w:cs="Times New Roman"/>
          <w:sz w:val="28"/>
          <w:szCs w:val="28"/>
        </w:rPr>
        <w:t xml:space="preserve"> Из средств федерального и регионального бюджета планируется направить 20 819,5 млн. рублей, из них 19 483,6 млн. рублей из средств бюджета автономного округа, 1 335,9 млн. рублей из средств федерального бюджета. Также предполагается направить средства фонда обязательного медицинского страхования в сумме 1 398,038 млн. рублей (на повышение доступности экстракорпорального оплодотворения семьям, страдающим бесплодием).</w:t>
      </w:r>
    </w:p>
    <w:p w:rsidR="00344B22" w:rsidRPr="00344B22" w:rsidRDefault="00344B22" w:rsidP="00344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B22" w:rsidRPr="00344B22" w:rsidRDefault="00344B22" w:rsidP="00344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B22">
        <w:rPr>
          <w:rFonts w:ascii="Times New Roman" w:hAnsi="Times New Roman" w:cs="Times New Roman"/>
          <w:b/>
          <w:sz w:val="28"/>
          <w:szCs w:val="28"/>
        </w:rPr>
        <w:t>9 вопрос:</w:t>
      </w:r>
      <w:r w:rsidRPr="00344B22">
        <w:rPr>
          <w:rFonts w:ascii="Times New Roman" w:hAnsi="Times New Roman" w:cs="Times New Roman"/>
          <w:sz w:val="28"/>
          <w:szCs w:val="28"/>
        </w:rPr>
        <w:t xml:space="preserve"> После окончания проекта будет ли реализовываться государственная поддержка семей с детьми?</w:t>
      </w:r>
    </w:p>
    <w:p w:rsidR="00344B22" w:rsidRPr="00344B22" w:rsidRDefault="00344B22" w:rsidP="00344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B22">
        <w:rPr>
          <w:rFonts w:ascii="Times New Roman" w:hAnsi="Times New Roman" w:cs="Times New Roman"/>
          <w:b/>
          <w:sz w:val="28"/>
          <w:szCs w:val="28"/>
        </w:rPr>
        <w:t>Ответ:</w:t>
      </w:r>
      <w:r w:rsidRPr="00344B22">
        <w:rPr>
          <w:rFonts w:ascii="Times New Roman" w:hAnsi="Times New Roman" w:cs="Times New Roman"/>
          <w:sz w:val="28"/>
          <w:szCs w:val="28"/>
        </w:rPr>
        <w:t xml:space="preserve"> В Российской Федерации и </w:t>
      </w:r>
      <w:proofErr w:type="spellStart"/>
      <w:r w:rsidRPr="00344B22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344B22">
        <w:rPr>
          <w:rFonts w:ascii="Times New Roman" w:hAnsi="Times New Roman" w:cs="Times New Roman"/>
          <w:sz w:val="28"/>
          <w:szCs w:val="28"/>
        </w:rPr>
        <w:t xml:space="preserve"> меры социальной поддержки закреплены законами, которые не имеют ограниченных сроков действия. Существуют отдельные меры социальной поддержки с ограниченным сроком действия – Югорский семейный </w:t>
      </w:r>
      <w:r w:rsidRPr="00344B22">
        <w:rPr>
          <w:rFonts w:ascii="Times New Roman" w:hAnsi="Times New Roman" w:cs="Times New Roman"/>
          <w:sz w:val="28"/>
          <w:szCs w:val="28"/>
        </w:rPr>
        <w:lastRenderedPageBreak/>
        <w:t>капитал, ежемесячная денежная выплата в случае рождения третьего ребенка, которые ранее продлены. Решения о последующем продлении будут приниматься с учетом демографической ситуации, экономического положения населения в автономном округе.</w:t>
      </w:r>
    </w:p>
    <w:p w:rsidR="00344B22" w:rsidRPr="00344B22" w:rsidRDefault="00344B22" w:rsidP="00344B22">
      <w:pPr>
        <w:tabs>
          <w:tab w:val="left" w:pos="28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22">
        <w:rPr>
          <w:rFonts w:ascii="Times New Roman" w:hAnsi="Times New Roman" w:cs="Times New Roman"/>
          <w:sz w:val="28"/>
          <w:szCs w:val="28"/>
        </w:rPr>
        <w:t xml:space="preserve">Стоит отметить, что большинство мер социальной поддержки предоставляются уже не один год и их количество постепенно увеличивается. Например, количество пособий и выплат, предусмотренных Законом автономного округа «О поддержке семьи, материнства, отцовства и детства </w:t>
      </w:r>
      <w:proofErr w:type="gramStart"/>
      <w:r w:rsidRPr="00344B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4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B2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44B22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Pr="00344B22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344B22">
        <w:rPr>
          <w:rFonts w:ascii="Times New Roman" w:hAnsi="Times New Roman" w:cs="Times New Roman"/>
          <w:sz w:val="28"/>
          <w:szCs w:val="28"/>
        </w:rPr>
        <w:t>», начиная с 2004 года, увеличилось с 3 до 13.  После окончания проекта поддержка в связи с рождением детей будет оказываться, как и прежде.</w:t>
      </w:r>
    </w:p>
    <w:p w:rsidR="00344B22" w:rsidRDefault="00344B22" w:rsidP="00344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44B22" w:rsidSect="00344B22">
      <w:headerReference w:type="default" r:id="rId8"/>
      <w:pgSz w:w="11906" w:h="16838"/>
      <w:pgMar w:top="1134" w:right="568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FF" w:rsidRDefault="00187AFF" w:rsidP="003D708A">
      <w:pPr>
        <w:spacing w:after="0" w:line="240" w:lineRule="auto"/>
      </w:pPr>
      <w:r>
        <w:separator/>
      </w:r>
    </w:p>
  </w:endnote>
  <w:endnote w:type="continuationSeparator" w:id="0">
    <w:p w:rsidR="00187AFF" w:rsidRDefault="00187AFF" w:rsidP="003D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FF" w:rsidRDefault="00187AFF" w:rsidP="003D708A">
      <w:pPr>
        <w:spacing w:after="0" w:line="240" w:lineRule="auto"/>
      </w:pPr>
      <w:r>
        <w:separator/>
      </w:r>
    </w:p>
  </w:footnote>
  <w:footnote w:type="continuationSeparator" w:id="0">
    <w:p w:rsidR="00187AFF" w:rsidRDefault="00187AFF" w:rsidP="003D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444255"/>
      <w:docPartObj>
        <w:docPartGallery w:val="Page Numbers (Top of Page)"/>
        <w:docPartUnique/>
      </w:docPartObj>
    </w:sdtPr>
    <w:sdtContent>
      <w:p w:rsidR="001B2421" w:rsidRDefault="00220663">
        <w:pPr>
          <w:pStyle w:val="a4"/>
          <w:jc w:val="center"/>
        </w:pPr>
        <w:r>
          <w:fldChar w:fldCharType="begin"/>
        </w:r>
        <w:r w:rsidR="001B2421">
          <w:instrText>PAGE   \* MERGEFORMAT</w:instrText>
        </w:r>
        <w:r>
          <w:fldChar w:fldCharType="separate"/>
        </w:r>
        <w:r w:rsidR="00A76887">
          <w:rPr>
            <w:noProof/>
          </w:rPr>
          <w:t>3</w:t>
        </w:r>
        <w:r>
          <w:fldChar w:fldCharType="end"/>
        </w:r>
      </w:p>
    </w:sdtContent>
  </w:sdt>
  <w:p w:rsidR="001B2421" w:rsidRDefault="001B24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C0830"/>
    <w:multiLevelType w:val="hybridMultilevel"/>
    <w:tmpl w:val="8364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CE1"/>
    <w:rsid w:val="000300A7"/>
    <w:rsid w:val="000C684A"/>
    <w:rsid w:val="00102436"/>
    <w:rsid w:val="00140299"/>
    <w:rsid w:val="00185BBE"/>
    <w:rsid w:val="00187AFF"/>
    <w:rsid w:val="001B2421"/>
    <w:rsid w:val="00220663"/>
    <w:rsid w:val="002227F6"/>
    <w:rsid w:val="002269CB"/>
    <w:rsid w:val="00270FCB"/>
    <w:rsid w:val="00274DBC"/>
    <w:rsid w:val="00283B58"/>
    <w:rsid w:val="00297BBF"/>
    <w:rsid w:val="002F2876"/>
    <w:rsid w:val="00344B22"/>
    <w:rsid w:val="00376BA5"/>
    <w:rsid w:val="003D708A"/>
    <w:rsid w:val="00425BC3"/>
    <w:rsid w:val="00447A0C"/>
    <w:rsid w:val="00471F50"/>
    <w:rsid w:val="004B45CE"/>
    <w:rsid w:val="004D5926"/>
    <w:rsid w:val="004E0EC3"/>
    <w:rsid w:val="004E49F9"/>
    <w:rsid w:val="004E5B0C"/>
    <w:rsid w:val="004E5E7C"/>
    <w:rsid w:val="00531955"/>
    <w:rsid w:val="00537B23"/>
    <w:rsid w:val="005830B4"/>
    <w:rsid w:val="00615603"/>
    <w:rsid w:val="0065314B"/>
    <w:rsid w:val="00665F24"/>
    <w:rsid w:val="00684518"/>
    <w:rsid w:val="006873A8"/>
    <w:rsid w:val="006C5247"/>
    <w:rsid w:val="006D6880"/>
    <w:rsid w:val="006E38AE"/>
    <w:rsid w:val="0079546F"/>
    <w:rsid w:val="007A3DA8"/>
    <w:rsid w:val="007D3DDF"/>
    <w:rsid w:val="007F59C5"/>
    <w:rsid w:val="007F6F13"/>
    <w:rsid w:val="008505A6"/>
    <w:rsid w:val="008605F5"/>
    <w:rsid w:val="008677E1"/>
    <w:rsid w:val="00884EF2"/>
    <w:rsid w:val="008F43A3"/>
    <w:rsid w:val="009143B5"/>
    <w:rsid w:val="00947A43"/>
    <w:rsid w:val="00955F2A"/>
    <w:rsid w:val="009629CD"/>
    <w:rsid w:val="0098728F"/>
    <w:rsid w:val="009F4F01"/>
    <w:rsid w:val="009F5B81"/>
    <w:rsid w:val="009F5F61"/>
    <w:rsid w:val="009F6C99"/>
    <w:rsid w:val="00A10F27"/>
    <w:rsid w:val="00A11593"/>
    <w:rsid w:val="00A76887"/>
    <w:rsid w:val="00A93C24"/>
    <w:rsid w:val="00B03DF8"/>
    <w:rsid w:val="00B12926"/>
    <w:rsid w:val="00B36450"/>
    <w:rsid w:val="00B95116"/>
    <w:rsid w:val="00B969C4"/>
    <w:rsid w:val="00BE3505"/>
    <w:rsid w:val="00BE692E"/>
    <w:rsid w:val="00BF2DE7"/>
    <w:rsid w:val="00C31BF1"/>
    <w:rsid w:val="00CB613C"/>
    <w:rsid w:val="00D547A3"/>
    <w:rsid w:val="00D820CE"/>
    <w:rsid w:val="00DD592D"/>
    <w:rsid w:val="00DF5CE1"/>
    <w:rsid w:val="00E064DD"/>
    <w:rsid w:val="00E24449"/>
    <w:rsid w:val="00E77193"/>
    <w:rsid w:val="00E90BA1"/>
    <w:rsid w:val="00EB1122"/>
    <w:rsid w:val="00EF22B8"/>
    <w:rsid w:val="00EF3377"/>
    <w:rsid w:val="00F52864"/>
    <w:rsid w:val="00F62524"/>
    <w:rsid w:val="00F94176"/>
    <w:rsid w:val="00FB7C4F"/>
    <w:rsid w:val="00F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08A"/>
  </w:style>
  <w:style w:type="paragraph" w:styleId="a6">
    <w:name w:val="footer"/>
    <w:basedOn w:val="a"/>
    <w:link w:val="a7"/>
    <w:uiPriority w:val="99"/>
    <w:unhideWhenUsed/>
    <w:rsid w:val="003D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08A"/>
  </w:style>
  <w:style w:type="paragraph" w:styleId="a8">
    <w:name w:val="No Spacing"/>
    <w:uiPriority w:val="1"/>
    <w:qFormat/>
    <w:rsid w:val="006D68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D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688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44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564E-3683-4DCA-B93E-6BA928CA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Айзатуллина Лилия Сергеевна</dc:creator>
  <cp:keywords/>
  <dc:description/>
  <cp:lastModifiedBy>malinina</cp:lastModifiedBy>
  <cp:revision>71</cp:revision>
  <cp:lastPrinted>2018-12-05T08:48:00Z</cp:lastPrinted>
  <dcterms:created xsi:type="dcterms:W3CDTF">2018-12-03T06:07:00Z</dcterms:created>
  <dcterms:modified xsi:type="dcterms:W3CDTF">2018-12-20T09:50:00Z</dcterms:modified>
</cp:coreProperties>
</file>