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B" w:rsidRPr="00844171" w:rsidRDefault="008E7E3B" w:rsidP="008E7E3B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844171">
        <w:rPr>
          <w:sz w:val="28"/>
          <w:szCs w:val="28"/>
        </w:rPr>
        <w:t xml:space="preserve">Приложение </w:t>
      </w:r>
    </w:p>
    <w:p w:rsidR="008E7E3B" w:rsidRDefault="008E7E3B" w:rsidP="008E7E3B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7B1DCC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Депсоцразвития Югры</w:t>
      </w:r>
    </w:p>
    <w:p w:rsidR="008E7E3B" w:rsidRPr="007B1DCC" w:rsidRDefault="008E7E3B" w:rsidP="008E7E3B">
      <w:pPr>
        <w:pStyle w:val="a3"/>
        <w:shd w:val="clear" w:color="auto" w:fill="FFFFFF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 w:rsidRPr="007B1DCC">
        <w:rPr>
          <w:sz w:val="28"/>
          <w:szCs w:val="28"/>
        </w:rPr>
        <w:t>от «</w:t>
      </w:r>
      <w:r w:rsidR="009E733A">
        <w:rPr>
          <w:sz w:val="28"/>
          <w:szCs w:val="28"/>
        </w:rPr>
        <w:t>26</w:t>
      </w:r>
      <w:r w:rsidRPr="007B1DCC">
        <w:rPr>
          <w:sz w:val="28"/>
          <w:szCs w:val="28"/>
        </w:rPr>
        <w:t xml:space="preserve">» </w:t>
      </w:r>
      <w:r w:rsidR="009E733A">
        <w:rPr>
          <w:sz w:val="28"/>
          <w:szCs w:val="28"/>
        </w:rPr>
        <w:t>января</w:t>
      </w:r>
      <w:r w:rsidRPr="007B1DCC">
        <w:rPr>
          <w:sz w:val="28"/>
          <w:szCs w:val="28"/>
        </w:rPr>
        <w:t xml:space="preserve"> 202</w:t>
      </w:r>
      <w:r w:rsidR="00B07215">
        <w:rPr>
          <w:sz w:val="28"/>
          <w:szCs w:val="28"/>
        </w:rPr>
        <w:t>2</w:t>
      </w:r>
      <w:r w:rsidR="00470BED">
        <w:rPr>
          <w:sz w:val="28"/>
          <w:szCs w:val="28"/>
        </w:rPr>
        <w:t xml:space="preserve"> года</w:t>
      </w:r>
      <w:r w:rsidRPr="007B1DCC">
        <w:rPr>
          <w:sz w:val="28"/>
          <w:szCs w:val="28"/>
        </w:rPr>
        <w:t xml:space="preserve"> № </w:t>
      </w:r>
      <w:r w:rsidR="009E733A">
        <w:rPr>
          <w:sz w:val="28"/>
          <w:szCs w:val="28"/>
        </w:rPr>
        <w:t>56-р</w:t>
      </w:r>
    </w:p>
    <w:p w:rsidR="008E7E3B" w:rsidRDefault="008E7E3B" w:rsidP="00B33DA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p w:rsidR="00641880" w:rsidRPr="00641880" w:rsidRDefault="00641880" w:rsidP="00641880">
      <w:pPr>
        <w:jc w:val="center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Положение о проведении окружного конкурса</w:t>
      </w:r>
    </w:p>
    <w:p w:rsidR="00641880" w:rsidRPr="00641880" w:rsidRDefault="00641880" w:rsidP="00641880">
      <w:pPr>
        <w:jc w:val="center"/>
        <w:rPr>
          <w:sz w:val="28"/>
          <w:szCs w:val="28"/>
        </w:rPr>
      </w:pPr>
      <w:r w:rsidRPr="00641880">
        <w:rPr>
          <w:sz w:val="28"/>
          <w:szCs w:val="28"/>
        </w:rPr>
        <w:t>«Семья – основа государства» в 2022 году</w:t>
      </w:r>
    </w:p>
    <w:p w:rsidR="00641880" w:rsidRPr="00641880" w:rsidRDefault="00641880" w:rsidP="00641880">
      <w:pPr>
        <w:jc w:val="center"/>
        <w:rPr>
          <w:sz w:val="28"/>
          <w:szCs w:val="28"/>
        </w:rPr>
      </w:pPr>
      <w:r w:rsidRPr="00641880">
        <w:rPr>
          <w:sz w:val="28"/>
          <w:szCs w:val="28"/>
        </w:rPr>
        <w:t>(далее – Положение)</w:t>
      </w:r>
    </w:p>
    <w:p w:rsidR="00641880" w:rsidRPr="00641880" w:rsidRDefault="00641880" w:rsidP="00641880">
      <w:pPr>
        <w:spacing w:line="276" w:lineRule="auto"/>
        <w:jc w:val="both"/>
        <w:rPr>
          <w:bCs/>
          <w:sz w:val="28"/>
          <w:szCs w:val="28"/>
        </w:rPr>
      </w:pPr>
    </w:p>
    <w:p w:rsidR="00641880" w:rsidRPr="00641880" w:rsidRDefault="00641880" w:rsidP="00641880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sz w:val="28"/>
          <w:szCs w:val="28"/>
        </w:rPr>
      </w:pPr>
      <w:r w:rsidRPr="00641880">
        <w:rPr>
          <w:sz w:val="28"/>
          <w:szCs w:val="28"/>
        </w:rPr>
        <w:t>Общие положения</w:t>
      </w:r>
    </w:p>
    <w:p w:rsidR="00641880" w:rsidRPr="00641880" w:rsidRDefault="00641880" w:rsidP="00641880">
      <w:pPr>
        <w:spacing w:line="276" w:lineRule="auto"/>
        <w:contextualSpacing/>
        <w:rPr>
          <w:b/>
          <w:sz w:val="28"/>
          <w:szCs w:val="28"/>
        </w:rPr>
      </w:pPr>
    </w:p>
    <w:p w:rsidR="00641880" w:rsidRPr="00641880" w:rsidRDefault="009D3715" w:rsidP="00AC7178">
      <w:pPr>
        <w:tabs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80" w:rsidRPr="0064188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 в 2022 году (далее – Конкурс).</w:t>
      </w:r>
    </w:p>
    <w:p w:rsidR="00641880" w:rsidRPr="00641880" w:rsidRDefault="009D3715" w:rsidP="00AC7178">
      <w:pPr>
        <w:tabs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41880" w:rsidRPr="00641880">
        <w:rPr>
          <w:sz w:val="28"/>
          <w:szCs w:val="28"/>
        </w:rPr>
        <w:t xml:space="preserve">Целью Конкурса является укрепление и развитие института семьи, формирование в обществе ценностей семьи, ребенка, ответственного </w:t>
      </w:r>
      <w:proofErr w:type="spellStart"/>
      <w:r w:rsidR="00641880" w:rsidRPr="00641880">
        <w:rPr>
          <w:sz w:val="28"/>
          <w:szCs w:val="28"/>
        </w:rPr>
        <w:t>родительства</w:t>
      </w:r>
      <w:proofErr w:type="spellEnd"/>
      <w:r w:rsidR="00641880" w:rsidRPr="00641880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641880" w:rsidRPr="00641880" w:rsidRDefault="009D3715" w:rsidP="00AC7178">
      <w:pPr>
        <w:tabs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41880" w:rsidRPr="00641880">
        <w:rPr>
          <w:sz w:val="28"/>
          <w:szCs w:val="28"/>
        </w:rPr>
        <w:t>Задачи Конкурса:</w:t>
      </w:r>
    </w:p>
    <w:p w:rsidR="00641880" w:rsidRPr="00641880" w:rsidRDefault="00641880" w:rsidP="00AC7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641880" w:rsidRPr="00641880" w:rsidRDefault="00641880" w:rsidP="00AC7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641880" w:rsidRPr="00641880" w:rsidRDefault="00641880" w:rsidP="00AC7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641880" w:rsidRPr="00641880" w:rsidRDefault="00641880" w:rsidP="00AC7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выявление и поддержка творчески активных семей;</w:t>
      </w:r>
    </w:p>
    <w:p w:rsidR="00641880" w:rsidRPr="00641880" w:rsidRDefault="00641880" w:rsidP="00AC717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создание условий для реализации творческого потенциала семей.</w:t>
      </w:r>
    </w:p>
    <w:p w:rsidR="00641880" w:rsidRPr="00641880" w:rsidRDefault="00641880" w:rsidP="00AC7178">
      <w:pPr>
        <w:tabs>
          <w:tab w:val="left" w:pos="28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1.4. На Конкурс предоставляются работы, отражающие значимость семейного уклада жизни, бережного отношения к семейным традициям, положительный опыт семейного воспитания, в соответствии </w:t>
      </w:r>
      <w:r w:rsidR="00CB0BAB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с национальными целями развития и задачами Десятилетия детства, с учетом объявленных в Российской Федерации и Ханты-Мансийском автономном округе – Югре Года народного искусства и нематериального культурного наследия народов России и Года </w:t>
      </w:r>
      <w:proofErr w:type="spellStart"/>
      <w:r w:rsidRPr="00641880">
        <w:rPr>
          <w:sz w:val="28"/>
          <w:szCs w:val="28"/>
        </w:rPr>
        <w:t>здоровьесбережения</w:t>
      </w:r>
      <w:proofErr w:type="spellEnd"/>
      <w:r w:rsidRPr="00641880">
        <w:rPr>
          <w:sz w:val="28"/>
          <w:szCs w:val="28"/>
        </w:rPr>
        <w:t xml:space="preserve"> в Югре, по одной из номинаций:</w:t>
      </w:r>
    </w:p>
    <w:p w:rsidR="00641880" w:rsidRPr="00641880" w:rsidRDefault="00641880" w:rsidP="00AC71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880">
        <w:rPr>
          <w:sz w:val="28"/>
          <w:szCs w:val="28"/>
        </w:rPr>
        <w:t>1.4.1.</w:t>
      </w:r>
      <w:r w:rsidRPr="00641880">
        <w:rPr>
          <w:b/>
          <w:sz w:val="28"/>
          <w:szCs w:val="28"/>
        </w:rPr>
        <w:t xml:space="preserve"> «Умноженное счастье»</w:t>
      </w:r>
      <w:r w:rsidRPr="00641880">
        <w:rPr>
          <w:sz w:val="28"/>
          <w:szCs w:val="28"/>
        </w:rPr>
        <w:t xml:space="preserve"> – </w:t>
      </w:r>
      <w:r w:rsidRPr="00641880">
        <w:rPr>
          <w:color w:val="000000"/>
          <w:sz w:val="28"/>
          <w:szCs w:val="28"/>
        </w:rPr>
        <w:t>принимают участие многодетные семьи, которые успешно воспитывают детей, в том числе приёмных, активно участвующие в социально значимых мероприятиях и общественной жизни.</w:t>
      </w:r>
    </w:p>
    <w:p w:rsidR="00641880" w:rsidRPr="00641880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1.4.2.</w:t>
      </w:r>
      <w:r w:rsidRPr="00641880">
        <w:rPr>
          <w:b/>
          <w:sz w:val="28"/>
          <w:szCs w:val="28"/>
        </w:rPr>
        <w:t xml:space="preserve"> «Особенное счастье»</w:t>
      </w:r>
      <w:r w:rsidRPr="00641880">
        <w:rPr>
          <w:sz w:val="28"/>
          <w:szCs w:val="28"/>
        </w:rPr>
        <w:t xml:space="preserve"> – принимают участие семьи, воспитывающие детей с ОВЗ и инвалидностью. Участники данной номинации представляют работу,</w:t>
      </w:r>
      <w:r w:rsidRPr="00641880">
        <w:rPr>
          <w:b/>
          <w:sz w:val="28"/>
          <w:szCs w:val="28"/>
        </w:rPr>
        <w:t xml:space="preserve"> </w:t>
      </w:r>
      <w:r w:rsidRPr="00641880">
        <w:rPr>
          <w:sz w:val="28"/>
          <w:szCs w:val="28"/>
        </w:rPr>
        <w:t>раскрывающую особенности создания условий для наиболее полной адаптации детей к жизни в обществе, раскрытия их способностей в различных сферах деятельности.</w:t>
      </w:r>
    </w:p>
    <w:p w:rsidR="00641880" w:rsidRPr="00641880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lastRenderedPageBreak/>
        <w:t>1.4.3.</w:t>
      </w:r>
      <w:r w:rsidRPr="00641880">
        <w:rPr>
          <w:b/>
          <w:sz w:val="28"/>
          <w:szCs w:val="28"/>
        </w:rPr>
        <w:t xml:space="preserve"> «Наследие моего народа» </w:t>
      </w:r>
      <w:r w:rsidRPr="00641880">
        <w:rPr>
          <w:sz w:val="28"/>
          <w:szCs w:val="28"/>
        </w:rPr>
        <w:t>–</w:t>
      </w:r>
      <w:r w:rsidRPr="00641880">
        <w:rPr>
          <w:b/>
          <w:sz w:val="28"/>
          <w:szCs w:val="28"/>
        </w:rPr>
        <w:t xml:space="preserve"> </w:t>
      </w:r>
      <w:r w:rsidRPr="00641880">
        <w:rPr>
          <w:sz w:val="28"/>
          <w:szCs w:val="28"/>
        </w:rPr>
        <w:t>принимают участие семьи, являющиеся примером укрепления многопоколенных связ</w:t>
      </w:r>
      <w:r w:rsidR="007E269C">
        <w:rPr>
          <w:sz w:val="28"/>
          <w:szCs w:val="28"/>
        </w:rPr>
        <w:t>ей, приверженности и продолжения</w:t>
      </w:r>
      <w:r w:rsidRPr="00641880">
        <w:rPr>
          <w:sz w:val="28"/>
          <w:szCs w:val="28"/>
        </w:rPr>
        <w:t xml:space="preserve"> традиций, культуры своего народа, что определяет самобытность семьи и способствует сохранению национального наследия.</w:t>
      </w:r>
    </w:p>
    <w:p w:rsidR="00641880" w:rsidRPr="00641880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1.4.4. </w:t>
      </w:r>
      <w:r w:rsidRPr="00641880">
        <w:rPr>
          <w:b/>
          <w:sz w:val="28"/>
          <w:szCs w:val="28"/>
        </w:rPr>
        <w:t>«Стиль жизни – здоровье!»</w:t>
      </w:r>
      <w:r w:rsidRPr="00641880">
        <w:rPr>
          <w:sz w:val="28"/>
          <w:szCs w:val="28"/>
        </w:rPr>
        <w:t xml:space="preserve"> </w:t>
      </w:r>
      <w:r w:rsidRPr="0064188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41880">
        <w:rPr>
          <w:sz w:val="28"/>
          <w:szCs w:val="28"/>
        </w:rPr>
        <w:t xml:space="preserve">– принимают участие семьи, являющиеся примером формирования культуры здорового и безопасного образа жизни, в которой присутствует здоровый психологический климат и комплексный подход к здоровью всех членов семьи. </w:t>
      </w:r>
    </w:p>
    <w:p w:rsidR="00641880" w:rsidRPr="00641880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41880" w:rsidRPr="0064188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641880" w:rsidRPr="00641880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41880" w:rsidRPr="00641880">
        <w:rPr>
          <w:sz w:val="28"/>
          <w:szCs w:val="28"/>
        </w:rPr>
        <w:t>Организационно-информационное сопровождение Конкурса осуществляет б</w:t>
      </w:r>
      <w:r w:rsidR="00641880" w:rsidRPr="0064188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="00641880" w:rsidRPr="00641880">
        <w:rPr>
          <w:sz w:val="28"/>
          <w:szCs w:val="28"/>
        </w:rPr>
        <w:t xml:space="preserve"> (далее – Оператор Конкурса).</w:t>
      </w:r>
    </w:p>
    <w:p w:rsidR="00641880" w:rsidRPr="00641880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41880" w:rsidRPr="00641880">
        <w:rPr>
          <w:sz w:val="28"/>
          <w:szCs w:val="28"/>
        </w:rPr>
        <w:t xml:space="preserve">Участниками Конкурса являются семьи, состоящие </w:t>
      </w:r>
      <w:r w:rsidR="00CB0BAB">
        <w:rPr>
          <w:sz w:val="28"/>
          <w:szCs w:val="28"/>
        </w:rPr>
        <w:br/>
      </w:r>
      <w:r w:rsidR="00641880" w:rsidRPr="00641880">
        <w:rPr>
          <w:sz w:val="28"/>
          <w:szCs w:val="28"/>
        </w:rPr>
        <w:t>в зарегистрированном браке, воспитывающие (или воспитавшие) детей, проживающие в Ханты-Мансийском автономном округе – Югре (далее – участники Конкурса).</w:t>
      </w:r>
      <w:r w:rsidR="00641880" w:rsidRPr="00641880">
        <w:rPr>
          <w:sz w:val="20"/>
          <w:szCs w:val="20"/>
        </w:rPr>
        <w:t xml:space="preserve"> </w:t>
      </w:r>
    </w:p>
    <w:p w:rsidR="00641880" w:rsidRPr="00641880" w:rsidRDefault="00641880" w:rsidP="00AC717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41880" w:rsidRPr="00641880" w:rsidRDefault="00641880" w:rsidP="00AC7178">
      <w:pPr>
        <w:numPr>
          <w:ilvl w:val="0"/>
          <w:numId w:val="8"/>
        </w:numPr>
        <w:spacing w:after="200"/>
        <w:ind w:left="0" w:firstLine="0"/>
        <w:contextualSpacing/>
        <w:jc w:val="center"/>
        <w:rPr>
          <w:sz w:val="28"/>
          <w:szCs w:val="28"/>
        </w:rPr>
      </w:pPr>
      <w:r w:rsidRPr="00641880">
        <w:rPr>
          <w:sz w:val="28"/>
          <w:szCs w:val="28"/>
        </w:rPr>
        <w:t>Сроки и организация проведения Конкурса</w:t>
      </w:r>
    </w:p>
    <w:p w:rsidR="00641880" w:rsidRPr="00641880" w:rsidRDefault="00641880" w:rsidP="00AC7178">
      <w:pPr>
        <w:contextualSpacing/>
        <w:rPr>
          <w:b/>
          <w:sz w:val="28"/>
          <w:szCs w:val="28"/>
        </w:rPr>
      </w:pPr>
    </w:p>
    <w:p w:rsidR="00641880" w:rsidRPr="00641880" w:rsidRDefault="00641880" w:rsidP="00AC7178">
      <w:pPr>
        <w:tabs>
          <w:tab w:val="left" w:pos="851"/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41880">
        <w:rPr>
          <w:sz w:val="28"/>
          <w:szCs w:val="28"/>
        </w:rPr>
        <w:t xml:space="preserve">Конкурсный отбор проводится </w:t>
      </w:r>
      <w:r w:rsidRPr="00641880">
        <w:rPr>
          <w:b/>
          <w:sz w:val="28"/>
          <w:szCs w:val="28"/>
        </w:rPr>
        <w:t>в заочном формате</w:t>
      </w:r>
      <w:r w:rsidRPr="00641880">
        <w:rPr>
          <w:sz w:val="28"/>
          <w:szCs w:val="28"/>
        </w:rPr>
        <w:t xml:space="preserve"> по номинациям на основании представленных документов, оформленных в соответствии с предъявленными требованиями.</w:t>
      </w:r>
    </w:p>
    <w:p w:rsidR="00641880" w:rsidRPr="00641880" w:rsidRDefault="00641880" w:rsidP="00AC7178">
      <w:pPr>
        <w:tabs>
          <w:tab w:val="left" w:pos="851"/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41880">
        <w:rPr>
          <w:sz w:val="28"/>
          <w:szCs w:val="28"/>
        </w:rPr>
        <w:t>Конкурс проводится в три этапа:</w:t>
      </w:r>
    </w:p>
    <w:p w:rsidR="00641880" w:rsidRPr="00641880" w:rsidRDefault="00641880" w:rsidP="00AC7178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1 этап (заявительный) – </w:t>
      </w:r>
      <w:r w:rsidRPr="00641880">
        <w:rPr>
          <w:b/>
          <w:sz w:val="28"/>
          <w:szCs w:val="28"/>
        </w:rPr>
        <w:t>с 21 февраля по 24 марта 2022 года</w:t>
      </w:r>
      <w:r w:rsidRPr="00641880">
        <w:rPr>
          <w:sz w:val="28"/>
          <w:szCs w:val="28"/>
        </w:rPr>
        <w:t>: прием документов и материалов, указанных в пункте 4 настоящего Положения;</w:t>
      </w:r>
    </w:p>
    <w:p w:rsidR="00641880" w:rsidRPr="00641880" w:rsidRDefault="00641880" w:rsidP="00AC7178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2 этап (оценочный) – </w:t>
      </w:r>
      <w:r w:rsidRPr="00641880">
        <w:rPr>
          <w:b/>
          <w:sz w:val="28"/>
          <w:szCs w:val="28"/>
        </w:rPr>
        <w:t>с 4 апреля по 15 апреля 2022 года</w:t>
      </w:r>
      <w:r w:rsidRPr="00641880">
        <w:rPr>
          <w:sz w:val="28"/>
          <w:szCs w:val="28"/>
        </w:rPr>
        <w:t>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:rsidR="00641880" w:rsidRPr="00641880" w:rsidRDefault="00641880" w:rsidP="00AC7178">
      <w:pPr>
        <w:tabs>
          <w:tab w:val="left" w:pos="851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3 этап – </w:t>
      </w:r>
      <w:r w:rsidRPr="00641880">
        <w:rPr>
          <w:b/>
          <w:sz w:val="28"/>
          <w:szCs w:val="28"/>
        </w:rPr>
        <w:t xml:space="preserve">с 22 апреля по 15 мая 2022 года </w:t>
      </w:r>
      <w:r w:rsidRPr="00641880">
        <w:rPr>
          <w:sz w:val="28"/>
          <w:szCs w:val="28"/>
        </w:rPr>
        <w:t>подведение итогов, награждение победителей и призеров Конкурса.</w:t>
      </w:r>
    </w:p>
    <w:p w:rsidR="00641880" w:rsidRPr="00641880" w:rsidRDefault="00641880" w:rsidP="00AC7178">
      <w:pPr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2.3. </w:t>
      </w:r>
      <w:r w:rsidRPr="00641880">
        <w:rPr>
          <w:sz w:val="28"/>
          <w:szCs w:val="28"/>
        </w:rPr>
        <w:t xml:space="preserve">Для участия в Конкурсе необходимо </w:t>
      </w:r>
      <w:r w:rsidRPr="00641880">
        <w:rPr>
          <w:b/>
          <w:sz w:val="28"/>
          <w:szCs w:val="28"/>
        </w:rPr>
        <w:t xml:space="preserve">не позднее 24 марта </w:t>
      </w:r>
      <w:r w:rsidR="00CB0BAB">
        <w:rPr>
          <w:b/>
          <w:sz w:val="28"/>
          <w:szCs w:val="28"/>
        </w:rPr>
        <w:br/>
      </w:r>
      <w:r w:rsidRPr="00641880">
        <w:rPr>
          <w:b/>
          <w:sz w:val="28"/>
          <w:szCs w:val="28"/>
        </w:rPr>
        <w:t>2022 года</w:t>
      </w:r>
      <w:r w:rsidRPr="00641880">
        <w:rPr>
          <w:sz w:val="28"/>
          <w:szCs w:val="28"/>
        </w:rPr>
        <w:t xml:space="preserve"> представить в адрес Оператора Конкурса следующие конкурсные материалы:</w:t>
      </w:r>
    </w:p>
    <w:p w:rsidR="00641880" w:rsidRPr="00641880" w:rsidRDefault="00641880" w:rsidP="00AC717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заявку на участие в окружном конкурсе «Семья – основа государства» в 2022 году по форме согласно приложению 1 к настоящему Положению;</w:t>
      </w:r>
    </w:p>
    <w:p w:rsidR="00641880" w:rsidRPr="00641880" w:rsidRDefault="00641880" w:rsidP="00AC7178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конкурсную работу по одной из номинаций, указанных в пунктах </w:t>
      </w:r>
      <w:r w:rsidR="00CB0BAB">
        <w:rPr>
          <w:sz w:val="28"/>
          <w:szCs w:val="28"/>
        </w:rPr>
        <w:br/>
      </w:r>
      <w:r w:rsidRPr="00641880">
        <w:rPr>
          <w:sz w:val="28"/>
          <w:szCs w:val="28"/>
        </w:rPr>
        <w:t>1.4.1 – 1.4.4 настоящего Положения;</w:t>
      </w:r>
    </w:p>
    <w:p w:rsidR="00641880" w:rsidRPr="00641880" w:rsidRDefault="00641880" w:rsidP="00AC7178">
      <w:pPr>
        <w:tabs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lastRenderedPageBreak/>
        <w:t>мультимедийную презентацию либо видеоролик (при желании);</w:t>
      </w:r>
    </w:p>
    <w:p w:rsidR="00641880" w:rsidRPr="00641880" w:rsidRDefault="00641880" w:rsidP="00AC717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дополнительные материалы (при наличии).</w:t>
      </w:r>
    </w:p>
    <w:p w:rsidR="00641880" w:rsidRPr="00641880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2.4. </w:t>
      </w:r>
      <w:r w:rsidRPr="00641880">
        <w:rPr>
          <w:sz w:val="28"/>
          <w:szCs w:val="28"/>
        </w:rPr>
        <w:t>Каждый участник может подать не более одной заявки.</w:t>
      </w:r>
    </w:p>
    <w:p w:rsidR="00641880" w:rsidRPr="00641880" w:rsidRDefault="00641880" w:rsidP="00AC7178">
      <w:pPr>
        <w:tabs>
          <w:tab w:val="left" w:pos="1134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2.5. </w:t>
      </w:r>
      <w:r w:rsidRPr="00641880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предыдущих лет. </w:t>
      </w:r>
    </w:p>
    <w:p w:rsidR="00641880" w:rsidRPr="00641880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2.6. </w:t>
      </w:r>
      <w:r w:rsidRPr="00641880">
        <w:rPr>
          <w:sz w:val="28"/>
          <w:szCs w:val="28"/>
        </w:rPr>
        <w:t xml:space="preserve">Подача заявки на участие в Конкурсе будет рассматриваться </w:t>
      </w:r>
      <w:r w:rsidR="00CB0BAB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как согласие автора (авторов) на использование персональных данных </w:t>
      </w:r>
      <w:r w:rsidR="00CB0BAB">
        <w:rPr>
          <w:sz w:val="28"/>
          <w:szCs w:val="28"/>
        </w:rPr>
        <w:br/>
      </w:r>
      <w:r w:rsidRPr="00641880">
        <w:rPr>
          <w:sz w:val="28"/>
          <w:szCs w:val="28"/>
        </w:rPr>
        <w:t>при проведении Конкурса и подведении его итогов, публикацию отдельных материалов в средствах массовой информации, сети Интернет, на выставках и презентациях, официальном сайте Организатора и Оператора Конкурса (</w:t>
      </w:r>
      <w:hyperlink r:id="rId8" w:history="1">
        <w:r w:rsidRPr="00641880">
          <w:rPr>
            <w:color w:val="0000FF"/>
            <w:sz w:val="28"/>
            <w:szCs w:val="28"/>
            <w:u w:val="single"/>
          </w:rPr>
          <w:t>http://rcsur.ru/</w:t>
        </w:r>
      </w:hyperlink>
      <w:r w:rsidRPr="00641880">
        <w:rPr>
          <w:color w:val="0000FF"/>
          <w:sz w:val="28"/>
          <w:szCs w:val="28"/>
          <w:u w:val="single"/>
        </w:rPr>
        <w:t>)</w:t>
      </w:r>
      <w:r w:rsidRPr="00641880">
        <w:rPr>
          <w:sz w:val="28"/>
          <w:szCs w:val="28"/>
        </w:rPr>
        <w:t xml:space="preserve"> с соблюдением авторских прав.</w:t>
      </w:r>
    </w:p>
    <w:p w:rsidR="00641880" w:rsidRPr="00641880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2.7. </w:t>
      </w:r>
      <w:r w:rsidRPr="00641880">
        <w:rPr>
          <w:sz w:val="28"/>
          <w:szCs w:val="28"/>
        </w:rPr>
        <w:t xml:space="preserve">Конкурсные материалы направляются в сроки, указанные в пункте 2.3 настоящего Положения на </w:t>
      </w:r>
      <w:r w:rsidRPr="00641880">
        <w:rPr>
          <w:bCs/>
          <w:sz w:val="28"/>
          <w:szCs w:val="28"/>
        </w:rPr>
        <w:t>адрес электронной почты</w:t>
      </w:r>
      <w:r w:rsidRPr="00641880">
        <w:rPr>
          <w:sz w:val="28"/>
          <w:szCs w:val="28"/>
        </w:rPr>
        <w:t xml:space="preserve"> Оператора Конкурса </w:t>
      </w:r>
      <w:hyperlink r:id="rId9" w:history="1">
        <w:r w:rsidRPr="00641880">
          <w:rPr>
            <w:color w:val="0000FF"/>
            <w:sz w:val="28"/>
            <w:szCs w:val="28"/>
            <w:u w:val="single"/>
          </w:rPr>
          <w:t>DSRRC@admhmao.ru</w:t>
        </w:r>
      </w:hyperlink>
      <w:r w:rsidRPr="00641880">
        <w:rPr>
          <w:sz w:val="28"/>
          <w:szCs w:val="28"/>
        </w:rPr>
        <w:t xml:space="preserve"> </w:t>
      </w:r>
      <w:r w:rsidRPr="00641880">
        <w:rPr>
          <w:b/>
          <w:sz w:val="28"/>
          <w:szCs w:val="28"/>
        </w:rPr>
        <w:t xml:space="preserve">с пометкой «Семья – основа государства» - 2022 </w:t>
      </w:r>
      <w:r w:rsidRPr="00641880">
        <w:rPr>
          <w:bCs/>
          <w:sz w:val="28"/>
          <w:szCs w:val="28"/>
        </w:rPr>
        <w:t xml:space="preserve">или лично участником на электронном носителе по адресу: г. Сургут, </w:t>
      </w:r>
      <w:r w:rsidR="00CB0BAB">
        <w:rPr>
          <w:bCs/>
          <w:sz w:val="28"/>
          <w:szCs w:val="28"/>
        </w:rPr>
        <w:br/>
      </w:r>
      <w:r w:rsidRPr="00641880">
        <w:rPr>
          <w:bCs/>
          <w:sz w:val="28"/>
          <w:szCs w:val="28"/>
        </w:rPr>
        <w:t>ул. Лермонтова, д. 3/1, кабинет 306, тел. 8 (3462) 55-05-58 (доб.181)</w:t>
      </w:r>
      <w:r w:rsidRPr="00641880">
        <w:rPr>
          <w:sz w:val="28"/>
          <w:szCs w:val="28"/>
        </w:rPr>
        <w:t>.</w:t>
      </w:r>
    </w:p>
    <w:p w:rsidR="00641880" w:rsidRPr="00641880" w:rsidRDefault="00641880" w:rsidP="00AC71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1880" w:rsidRPr="00641880" w:rsidRDefault="00641880" w:rsidP="00AC7178">
      <w:pPr>
        <w:numPr>
          <w:ilvl w:val="0"/>
          <w:numId w:val="8"/>
        </w:numPr>
        <w:shd w:val="clear" w:color="auto" w:fill="FFFFFF"/>
        <w:spacing w:after="200"/>
        <w:ind w:left="0" w:firstLine="0"/>
        <w:contextualSpacing/>
        <w:jc w:val="center"/>
        <w:rPr>
          <w:sz w:val="28"/>
          <w:szCs w:val="28"/>
        </w:rPr>
      </w:pPr>
      <w:r w:rsidRPr="00641880">
        <w:rPr>
          <w:sz w:val="28"/>
          <w:szCs w:val="28"/>
        </w:rPr>
        <w:t>Требования к конкурсным материалам</w:t>
      </w:r>
    </w:p>
    <w:p w:rsidR="00641880" w:rsidRPr="00641880" w:rsidRDefault="00641880" w:rsidP="00AC71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1880" w:rsidRPr="00641880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3.1. </w:t>
      </w:r>
      <w:r w:rsidR="00641880" w:rsidRPr="00641880">
        <w:rPr>
          <w:sz w:val="28"/>
          <w:szCs w:val="28"/>
        </w:rPr>
        <w:t>Конкурсные материалы должны быть представлены в соответствии с техническими требованиями к оформлению (приложение 2 к настоящему Положению).</w:t>
      </w:r>
    </w:p>
    <w:p w:rsidR="00641880" w:rsidRPr="00641880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3.2. </w:t>
      </w:r>
      <w:r w:rsidR="00641880" w:rsidRPr="00641880">
        <w:rPr>
          <w:sz w:val="28"/>
          <w:szCs w:val="28"/>
        </w:rPr>
        <w:t>Конкурсные материалы должны быть на русском языке, соответствовать тематике Конкурса.</w:t>
      </w:r>
    </w:p>
    <w:p w:rsidR="00641880" w:rsidRPr="00641880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3.3. </w:t>
      </w:r>
      <w:r w:rsidR="00641880" w:rsidRPr="00641880">
        <w:rPr>
          <w:sz w:val="28"/>
          <w:szCs w:val="28"/>
        </w:rPr>
        <w:t>Заявка и материалы на Конкурс направляются в электронном виде.</w:t>
      </w:r>
    </w:p>
    <w:p w:rsidR="00641880" w:rsidRPr="00641880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3.4. </w:t>
      </w:r>
      <w:r w:rsidR="00641880" w:rsidRPr="0064188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641880" w:rsidRPr="00641880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CB0BAB">
        <w:rPr>
          <w:sz w:val="28"/>
          <w:szCs w:val="28"/>
        </w:rPr>
        <w:t xml:space="preserve">3.5. </w:t>
      </w:r>
      <w:r w:rsidR="00641880" w:rsidRPr="00641880">
        <w:rPr>
          <w:sz w:val="28"/>
          <w:szCs w:val="28"/>
        </w:rPr>
        <w:t>Не подлежат рассмотрению материалы, подготовленные с нарушением технических требований к их оформлению и поступившие с нарушением срока.</w:t>
      </w:r>
    </w:p>
    <w:p w:rsidR="00641880" w:rsidRPr="00641880" w:rsidRDefault="00641880" w:rsidP="00AC7178">
      <w:pPr>
        <w:shd w:val="clear" w:color="auto" w:fill="FFFFFF"/>
        <w:jc w:val="both"/>
        <w:rPr>
          <w:sz w:val="28"/>
          <w:szCs w:val="28"/>
        </w:rPr>
      </w:pPr>
    </w:p>
    <w:p w:rsidR="00641880" w:rsidRPr="00641880" w:rsidRDefault="00CA3958" w:rsidP="00AC7178">
      <w:pPr>
        <w:spacing w:after="200"/>
        <w:ind w:left="360"/>
        <w:contextualSpacing/>
        <w:jc w:val="center"/>
        <w:rPr>
          <w:sz w:val="28"/>
          <w:szCs w:val="28"/>
        </w:rPr>
      </w:pPr>
      <w:r w:rsidRPr="00514160">
        <w:rPr>
          <w:sz w:val="28"/>
          <w:szCs w:val="28"/>
          <w:lang w:val="en-US"/>
        </w:rPr>
        <w:t>IV</w:t>
      </w:r>
      <w:r w:rsidRPr="00514160">
        <w:rPr>
          <w:sz w:val="28"/>
          <w:szCs w:val="28"/>
        </w:rPr>
        <w:t xml:space="preserve">. </w:t>
      </w:r>
      <w:r w:rsidR="00641880" w:rsidRPr="00641880">
        <w:rPr>
          <w:sz w:val="28"/>
          <w:szCs w:val="28"/>
        </w:rPr>
        <w:t>Критерии и порядок оценивания конкурсных материалов</w:t>
      </w:r>
    </w:p>
    <w:p w:rsidR="00641880" w:rsidRPr="00641880" w:rsidRDefault="00641880" w:rsidP="00AC7178">
      <w:pPr>
        <w:tabs>
          <w:tab w:val="left" w:pos="1276"/>
        </w:tabs>
        <w:jc w:val="both"/>
        <w:rPr>
          <w:sz w:val="28"/>
          <w:szCs w:val="28"/>
        </w:rPr>
      </w:pPr>
    </w:p>
    <w:p w:rsidR="00641880" w:rsidRPr="00641880" w:rsidRDefault="00CA3958" w:rsidP="00AC7178">
      <w:pPr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41880" w:rsidRPr="00641880">
        <w:rPr>
          <w:sz w:val="28"/>
          <w:szCs w:val="28"/>
        </w:rPr>
        <w:t>Работы, допущенные к участию в Конкурсе, оцениваются по </w:t>
      </w:r>
      <w:r>
        <w:rPr>
          <w:sz w:val="28"/>
          <w:szCs w:val="28"/>
        </w:rPr>
        <w:br/>
      </w:r>
      <w:r w:rsidR="00641880" w:rsidRPr="00641880">
        <w:rPr>
          <w:sz w:val="28"/>
          <w:szCs w:val="28"/>
        </w:rPr>
        <w:t xml:space="preserve">10-балльной системе отдельно по каждому критерию (приложение 3 </w:t>
      </w:r>
      <w:r>
        <w:rPr>
          <w:sz w:val="28"/>
          <w:szCs w:val="28"/>
        </w:rPr>
        <w:br/>
      </w:r>
      <w:r w:rsidR="00641880" w:rsidRPr="00641880">
        <w:rPr>
          <w:sz w:val="28"/>
          <w:szCs w:val="28"/>
        </w:rPr>
        <w:t>к настоящему Положению).</w:t>
      </w:r>
    </w:p>
    <w:p w:rsidR="00641880" w:rsidRPr="00641880" w:rsidRDefault="00CA3958" w:rsidP="00AC7178">
      <w:pPr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41880" w:rsidRPr="00641880">
        <w:rPr>
          <w:sz w:val="28"/>
          <w:szCs w:val="28"/>
        </w:rPr>
        <w:t>Оценка по каждому критерию производится по следующей шкале: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9–10 баллов – критерий полностью выполнен;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7–8 баллов – критерий скорее выполнен;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5–6 баллов – критерий частично выполнен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3–4 баллов – критерий скорее не выполнен;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1–2 баллов – критерий полностью не выполнен.</w:t>
      </w:r>
    </w:p>
    <w:p w:rsidR="00641880" w:rsidRPr="00641880" w:rsidRDefault="00CA3958" w:rsidP="00AC7178">
      <w:pPr>
        <w:tabs>
          <w:tab w:val="left" w:pos="1276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641880" w:rsidRPr="00641880">
        <w:rPr>
          <w:sz w:val="28"/>
          <w:szCs w:val="28"/>
        </w:rPr>
        <w:t>Результаты заносятся в итоговую таблицу результатов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41880" w:rsidRPr="00641880" w:rsidRDefault="00CA3958" w:rsidP="00AC7178">
      <w:pPr>
        <w:spacing w:after="200"/>
        <w:contextualSpacing/>
        <w:jc w:val="center"/>
        <w:rPr>
          <w:sz w:val="28"/>
          <w:szCs w:val="28"/>
        </w:rPr>
      </w:pPr>
      <w:r w:rsidRPr="00514160">
        <w:rPr>
          <w:sz w:val="28"/>
          <w:szCs w:val="28"/>
          <w:lang w:val="en-US"/>
        </w:rPr>
        <w:t>V</w:t>
      </w:r>
      <w:r w:rsidRPr="00514160">
        <w:rPr>
          <w:sz w:val="28"/>
          <w:szCs w:val="28"/>
        </w:rPr>
        <w:t xml:space="preserve">. </w:t>
      </w:r>
      <w:r w:rsidR="00641880" w:rsidRPr="00641880">
        <w:rPr>
          <w:sz w:val="28"/>
          <w:szCs w:val="28"/>
        </w:rPr>
        <w:t>Определение победителей и подведение итогов Конкурса</w:t>
      </w:r>
    </w:p>
    <w:p w:rsidR="00641880" w:rsidRPr="00641880" w:rsidRDefault="00641880" w:rsidP="00AC717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41880" w:rsidRPr="00641880">
        <w:rPr>
          <w:sz w:val="28"/>
          <w:szCs w:val="28"/>
        </w:rPr>
        <w:t>Победители определяются конкурсной комиссией по итогам экспертизы представленных материалов, состав и регламент работы которой утверждается приказом Оператора Конкурса.</w:t>
      </w:r>
    </w:p>
    <w:p w:rsidR="00641880" w:rsidRPr="00641880" w:rsidRDefault="00641880" w:rsidP="00AC7178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Конкурсная комиссия состоит из председателя, заместителя председателя, секретаря, членов комиссии.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41880" w:rsidRPr="00641880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641880" w:rsidRPr="00641880">
        <w:rPr>
          <w:rFonts w:ascii="YS Text" w:hAnsi="YS Text"/>
          <w:color w:val="333333"/>
          <w:sz w:val="20"/>
          <w:szCs w:val="20"/>
          <w:shd w:val="clear" w:color="auto" w:fill="FBFBFB"/>
        </w:rPr>
        <w:t xml:space="preserve"> 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</w:rPr>
        <w:t xml:space="preserve">5.3. </w:t>
      </w:r>
      <w:r w:rsidR="00641880" w:rsidRPr="00641880">
        <w:rPr>
          <w:color w:val="000000"/>
          <w:sz w:val="28"/>
          <w:szCs w:val="28"/>
        </w:rPr>
        <w:t>В</w:t>
      </w:r>
      <w:r w:rsidR="00641880" w:rsidRPr="00641880">
        <w:rPr>
          <w:color w:val="000000"/>
          <w:sz w:val="28"/>
          <w:szCs w:val="28"/>
          <w:shd w:val="clear" w:color="auto" w:fill="FBFBFB"/>
        </w:rPr>
        <w:t xml:space="preserve"> случае невозможности кого-либо из членов конкурсной комиссии исполнения своих обязанностей, в связи со сложившимися объективными обстоятельствами, он письменно уведомляет об этом факте председателя конкурсной комиссии. 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41880" w:rsidRPr="00641880">
        <w:rPr>
          <w:sz w:val="28"/>
          <w:szCs w:val="28"/>
        </w:rPr>
        <w:t>По каждой номинации Конкурса определяются победитель (1 место) и призеры (2 и 3 места).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41880" w:rsidRPr="00641880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641880" w:rsidRPr="00641880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41880" w:rsidRPr="00641880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41880" w:rsidRPr="00641880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641880" w:rsidRPr="00641880">
        <w:rPr>
          <w:sz w:val="28"/>
          <w:szCs w:val="28"/>
        </w:rPr>
        <w:t>Итоги Конкурса размещаются на сайте Организатора и Оператора Конкурса.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641880" w:rsidRPr="00641880">
        <w:rPr>
          <w:sz w:val="28"/>
          <w:szCs w:val="28"/>
        </w:rPr>
        <w:t>Победители и призеры Конкурса награждаются дипломами 1, 2, 3 степеней.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641880" w:rsidRPr="00641880">
        <w:rPr>
          <w:sz w:val="28"/>
          <w:szCs w:val="28"/>
        </w:rPr>
        <w:t>Участникам, не занявшим призовые места, вручаются свидетельства участников Конкурса.</w:t>
      </w:r>
    </w:p>
    <w:p w:rsidR="00641880" w:rsidRPr="00641880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641880" w:rsidRPr="00641880">
        <w:rPr>
          <w:sz w:val="28"/>
          <w:szCs w:val="28"/>
        </w:rPr>
        <w:t>Дипломы и свидетельства 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641880" w:rsidRPr="00641880" w:rsidRDefault="00641880" w:rsidP="00641880">
      <w:pPr>
        <w:tabs>
          <w:tab w:val="left" w:pos="851"/>
        </w:tabs>
        <w:spacing w:line="276" w:lineRule="auto"/>
        <w:ind w:firstLine="709"/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851"/>
        </w:tabs>
        <w:spacing w:line="276" w:lineRule="auto"/>
        <w:rPr>
          <w:sz w:val="26"/>
          <w:szCs w:val="26"/>
        </w:rPr>
      </w:pPr>
    </w:p>
    <w:p w:rsidR="00641880" w:rsidRDefault="00641880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</w:p>
    <w:p w:rsidR="009E733A" w:rsidRDefault="009E733A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</w:p>
    <w:p w:rsidR="009E733A" w:rsidRPr="00641880" w:rsidRDefault="009E733A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  <w:bookmarkStart w:id="0" w:name="_GoBack"/>
      <w:bookmarkEnd w:id="0"/>
    </w:p>
    <w:p w:rsidR="00641880" w:rsidRPr="00641880" w:rsidRDefault="00641880" w:rsidP="00641880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641880">
        <w:rPr>
          <w:sz w:val="26"/>
          <w:szCs w:val="26"/>
        </w:rPr>
        <w:lastRenderedPageBreak/>
        <w:t xml:space="preserve">Приложение 1 </w:t>
      </w:r>
    </w:p>
    <w:p w:rsidR="00641880" w:rsidRPr="00641880" w:rsidRDefault="00641880" w:rsidP="00641880">
      <w:pPr>
        <w:tabs>
          <w:tab w:val="left" w:pos="2115"/>
        </w:tabs>
        <w:jc w:val="right"/>
      </w:pPr>
      <w:r w:rsidRPr="00641880">
        <w:rPr>
          <w:sz w:val="26"/>
          <w:szCs w:val="26"/>
        </w:rPr>
        <w:t>к Положению о Конкурсе</w:t>
      </w:r>
      <w:r w:rsidRPr="00641880">
        <w:t xml:space="preserve"> </w:t>
      </w:r>
    </w:p>
    <w:p w:rsidR="00641880" w:rsidRPr="00641880" w:rsidRDefault="00641880" w:rsidP="00641880">
      <w:pPr>
        <w:tabs>
          <w:tab w:val="left" w:pos="2115"/>
        </w:tabs>
        <w:jc w:val="center"/>
        <w:rPr>
          <w:b/>
          <w:sz w:val="26"/>
          <w:szCs w:val="26"/>
        </w:rPr>
      </w:pPr>
    </w:p>
    <w:tbl>
      <w:tblPr>
        <w:tblStyle w:val="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880" w:rsidRPr="00641880" w:rsidTr="00836F37">
        <w:trPr>
          <w:jc w:val="right"/>
        </w:trPr>
        <w:tc>
          <w:tcPr>
            <w:tcW w:w="4217" w:type="dxa"/>
          </w:tcPr>
          <w:p w:rsidR="00641880" w:rsidRPr="00641880" w:rsidRDefault="00641880" w:rsidP="00641880">
            <w:pPr>
              <w:tabs>
                <w:tab w:val="left" w:pos="2115"/>
              </w:tabs>
              <w:jc w:val="right"/>
            </w:pPr>
            <w:r w:rsidRPr="00641880">
              <w:t xml:space="preserve">В бюджетное учреждение </w:t>
            </w:r>
            <w:r w:rsidRPr="00641880">
              <w:br/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641880" w:rsidRPr="00641880" w:rsidRDefault="00641880" w:rsidP="00641880">
      <w:pPr>
        <w:tabs>
          <w:tab w:val="left" w:pos="2115"/>
        </w:tabs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Заявка на участие в окружном конкурсе</w:t>
      </w:r>
    </w:p>
    <w:p w:rsidR="00641880" w:rsidRPr="00641880" w:rsidRDefault="00641880" w:rsidP="00641880">
      <w:pPr>
        <w:tabs>
          <w:tab w:val="left" w:pos="2115"/>
        </w:tabs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«Семья – основа государства» в 2022 году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НОМИНАЦИЯ 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1. Ф.И.О. участников конкурса </w:t>
      </w:r>
      <w:r w:rsidRPr="00641880">
        <w:rPr>
          <w:i/>
        </w:rPr>
        <w:t>(полностью)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Отец/законный представитель со стороны отца </w:t>
      </w:r>
    </w:p>
    <w:p w:rsidR="008C5407" w:rsidRDefault="00641880" w:rsidP="00641880">
      <w:pPr>
        <w:tabs>
          <w:tab w:val="left" w:pos="2115"/>
        </w:tabs>
      </w:pPr>
      <w:r w:rsidRPr="00641880">
        <w:t>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Мать/законный представитель со стороны матери 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Дети (Ф.И.О.), кол-во полных лет __________________________________________________________________________________________________________________________________________________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 xml:space="preserve">2. Семейный стаж </w:t>
      </w:r>
      <w:r w:rsidRPr="00641880">
        <w:rPr>
          <w:i/>
        </w:rPr>
        <w:t>(дата регистрации брака, количество лет в браке)</w:t>
      </w:r>
      <w:r w:rsidRPr="00641880">
        <w:t>: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>4. Домашний почтовый адрес</w:t>
      </w:r>
      <w:r w:rsidRPr="00641880">
        <w:rPr>
          <w:i/>
        </w:rPr>
        <w:t>,</w:t>
      </w:r>
      <w:r w:rsidRPr="00641880">
        <w:t xml:space="preserve"> контактные номера телефонов, электронной почты </w:t>
      </w:r>
      <w:r w:rsidRPr="00641880">
        <w:rPr>
          <w:i/>
        </w:rPr>
        <w:t>(полностью, без сокращений):</w:t>
      </w:r>
      <w:r w:rsidRPr="00641880">
        <w:t xml:space="preserve"> 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К заявке прилагаются </w:t>
      </w:r>
      <w:r w:rsidRPr="00641880">
        <w:rPr>
          <w:i/>
        </w:rPr>
        <w:t xml:space="preserve">(перечислить прилагаемые материалы) </w:t>
      </w:r>
      <w:r w:rsidRPr="00641880">
        <w:t xml:space="preserve">и указать, </w:t>
      </w:r>
      <w:r w:rsidRPr="00641880">
        <w:br/>
      </w:r>
      <w:r w:rsidRPr="00641880">
        <w:rPr>
          <w:i/>
        </w:rPr>
        <w:t xml:space="preserve">ссылку на мультимедийную презентацию либо видеоролик (при желании), </w:t>
      </w:r>
      <w:r w:rsidRPr="00641880">
        <w:rPr>
          <w:i/>
        </w:rPr>
        <w:br/>
        <w:t>ссылку на дополнительные материалы (при наличии):</w:t>
      </w:r>
      <w:r w:rsidRPr="00641880"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641880" w:rsidRPr="00641880" w:rsidRDefault="00641880" w:rsidP="008C5407">
      <w:pPr>
        <w:tabs>
          <w:tab w:val="left" w:pos="567"/>
        </w:tabs>
        <w:spacing w:after="200" w:line="276" w:lineRule="auto"/>
        <w:contextualSpacing/>
        <w:jc w:val="both"/>
        <w:rPr>
          <w:i/>
        </w:rPr>
      </w:pPr>
      <w:r w:rsidRPr="00641880">
        <w:rPr>
          <w:i/>
        </w:rPr>
        <w:t>дипломы и свидетельства участников Конкурса оформляются на Ф.И.О. заявителей.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С условием конкурса ознакомлен (а), согласен (а) __________________________________</w:t>
      </w:r>
    </w:p>
    <w:p w:rsidR="00641880" w:rsidRPr="00641880" w:rsidRDefault="00641880" w:rsidP="00641880">
      <w:pPr>
        <w:tabs>
          <w:tab w:val="left" w:pos="2115"/>
        </w:tabs>
        <w:jc w:val="both"/>
      </w:pPr>
      <w:r w:rsidRPr="00641880">
        <w:t>Номинант гарантирует полноту и достоверность сведений, указанных в настоящей заявке.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Подписи супругов: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>Мать/законный представитель со стороны матери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 xml:space="preserve">                                                                                  ___________________      __________</w:t>
      </w:r>
    </w:p>
    <w:p w:rsidR="00641880" w:rsidRPr="00641880" w:rsidRDefault="00641880" w:rsidP="00641880">
      <w:pPr>
        <w:tabs>
          <w:tab w:val="left" w:pos="2115"/>
          <w:tab w:val="left" w:pos="8160"/>
        </w:tabs>
        <w:rPr>
          <w:sz w:val="20"/>
          <w:szCs w:val="20"/>
        </w:rPr>
      </w:pPr>
      <w:r w:rsidRPr="00641880">
        <w:rPr>
          <w:sz w:val="20"/>
          <w:szCs w:val="20"/>
        </w:rPr>
        <w:t xml:space="preserve">                                                                                                                  /Ф.И.О./                        </w:t>
      </w:r>
      <w:proofErr w:type="gramStart"/>
      <w:r w:rsidRPr="00641880">
        <w:rPr>
          <w:sz w:val="20"/>
          <w:szCs w:val="20"/>
        </w:rPr>
        <w:t xml:space="preserve">   (</w:t>
      </w:r>
      <w:proofErr w:type="gramEnd"/>
      <w:r w:rsidRPr="00641880">
        <w:rPr>
          <w:sz w:val="20"/>
          <w:szCs w:val="20"/>
        </w:rPr>
        <w:t>подпись)</w:t>
      </w:r>
    </w:p>
    <w:p w:rsidR="00641880" w:rsidRPr="00641880" w:rsidRDefault="00641880" w:rsidP="00641880">
      <w:pPr>
        <w:tabs>
          <w:tab w:val="left" w:pos="2115"/>
        </w:tabs>
      </w:pPr>
      <w:r w:rsidRPr="00641880">
        <w:t xml:space="preserve">Отец/законный представитель со стороны отца       </w:t>
      </w:r>
    </w:p>
    <w:p w:rsidR="00641880" w:rsidRPr="00641880" w:rsidRDefault="00641880" w:rsidP="00641880">
      <w:pPr>
        <w:tabs>
          <w:tab w:val="left" w:pos="2115"/>
        </w:tabs>
        <w:rPr>
          <w:sz w:val="20"/>
          <w:szCs w:val="20"/>
        </w:rPr>
      </w:pPr>
      <w:r w:rsidRPr="00641880">
        <w:t xml:space="preserve">                                                                                  ___________________      __________  </w:t>
      </w:r>
    </w:p>
    <w:p w:rsidR="00641880" w:rsidRPr="00641880" w:rsidRDefault="00641880" w:rsidP="00641880">
      <w:pPr>
        <w:tabs>
          <w:tab w:val="left" w:pos="2115"/>
        </w:tabs>
        <w:rPr>
          <w:sz w:val="20"/>
          <w:szCs w:val="20"/>
        </w:rPr>
      </w:pPr>
      <w:r w:rsidRPr="00641880">
        <w:t xml:space="preserve">                                                                                              </w:t>
      </w:r>
      <w:r w:rsidRPr="00641880">
        <w:rPr>
          <w:sz w:val="20"/>
          <w:szCs w:val="20"/>
        </w:rPr>
        <w:t xml:space="preserve">/Ф.И.О./                          </w:t>
      </w:r>
      <w:proofErr w:type="gramStart"/>
      <w:r w:rsidRPr="00641880">
        <w:rPr>
          <w:sz w:val="20"/>
          <w:szCs w:val="20"/>
        </w:rPr>
        <w:t xml:space="preserve">   (</w:t>
      </w:r>
      <w:proofErr w:type="gramEnd"/>
      <w:r w:rsidRPr="00641880">
        <w:rPr>
          <w:sz w:val="20"/>
          <w:szCs w:val="20"/>
        </w:rPr>
        <w:t>подпись)</w:t>
      </w:r>
    </w:p>
    <w:p w:rsidR="00641880" w:rsidRPr="00641880" w:rsidRDefault="00641880" w:rsidP="00641880">
      <w:pPr>
        <w:tabs>
          <w:tab w:val="left" w:pos="2115"/>
        </w:tabs>
      </w:pPr>
    </w:p>
    <w:p w:rsidR="00641880" w:rsidRPr="00641880" w:rsidRDefault="00641880" w:rsidP="00641880">
      <w:pPr>
        <w:tabs>
          <w:tab w:val="left" w:pos="2115"/>
        </w:tabs>
      </w:pPr>
      <w:r w:rsidRPr="00641880">
        <w:t>Дата: «_____» ____________ 20___ г.</w:t>
      </w:r>
    </w:p>
    <w:p w:rsidR="008C5407" w:rsidRDefault="008C5407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2</w:t>
      </w: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:rsidR="00641880" w:rsidRPr="00641880" w:rsidRDefault="00641880" w:rsidP="00641880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:rsidR="00641880" w:rsidRPr="00641880" w:rsidRDefault="00641880" w:rsidP="00AC7178">
      <w:pPr>
        <w:ind w:right="-2" w:firstLine="709"/>
        <w:jc w:val="center"/>
        <w:rPr>
          <w:rFonts w:eastAsia="Calibri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 конкурсных материалов</w:t>
      </w:r>
    </w:p>
    <w:p w:rsidR="00641880" w:rsidRPr="00641880" w:rsidRDefault="00641880" w:rsidP="00AC7178">
      <w:pPr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41880" w:rsidRPr="00641880" w:rsidRDefault="00641880" w:rsidP="00AC7178">
      <w:pPr>
        <w:numPr>
          <w:ilvl w:val="0"/>
          <w:numId w:val="17"/>
        </w:numPr>
        <w:spacing w:after="200"/>
        <w:ind w:left="0" w:right="-2" w:firstLine="709"/>
        <w:contextualSpacing/>
        <w:jc w:val="both"/>
        <w:rPr>
          <w:bCs/>
          <w:sz w:val="28"/>
          <w:szCs w:val="28"/>
        </w:rPr>
      </w:pPr>
      <w:r w:rsidRPr="00641880">
        <w:rPr>
          <w:b/>
          <w:sz w:val="28"/>
          <w:szCs w:val="28"/>
        </w:rPr>
        <w:t>Конкурсная работа.</w:t>
      </w:r>
      <w:r w:rsidRPr="00641880">
        <w:rPr>
          <w:bCs/>
          <w:sz w:val="28"/>
          <w:szCs w:val="28"/>
        </w:rPr>
        <w:t xml:space="preserve"> </w:t>
      </w:r>
    </w:p>
    <w:p w:rsidR="00641880" w:rsidRPr="00641880" w:rsidRDefault="00641880" w:rsidP="00AC7178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41880">
        <w:rPr>
          <w:bCs/>
          <w:sz w:val="28"/>
          <w:szCs w:val="28"/>
        </w:rPr>
        <w:t xml:space="preserve">Конкурсная работа является основным конкурсным документом для оценивания членами конкурсной комиссии и состоит из титульного листа и основной (содержательной) части. </w:t>
      </w:r>
      <w:r w:rsidRPr="00641880">
        <w:rPr>
          <w:rFonts w:eastAsia="Calibri"/>
          <w:bCs/>
          <w:sz w:val="28"/>
          <w:szCs w:val="28"/>
          <w:lang w:eastAsia="en-US"/>
        </w:rPr>
        <w:t>Основная (содержательная) часть конкурсной работы должна быть выстроена таким образом, чтобы эксперты могли точно понять мысли, высказываемые автором в соответствии с заявленной номинацией.</w:t>
      </w:r>
      <w:r w:rsidRPr="00641880">
        <w:rPr>
          <w:rFonts w:eastAsia="Calibri"/>
          <w:sz w:val="28"/>
          <w:szCs w:val="28"/>
          <w:lang w:eastAsia="en-US"/>
        </w:rPr>
        <w:t xml:space="preserve"> </w:t>
      </w:r>
    </w:p>
    <w:p w:rsidR="00641880" w:rsidRPr="00641880" w:rsidRDefault="00641880" w:rsidP="00AC7178">
      <w:pPr>
        <w:tabs>
          <w:tab w:val="left" w:pos="1276"/>
        </w:tabs>
        <w:ind w:left="709" w:right="-2"/>
        <w:contextualSpacing/>
        <w:jc w:val="both"/>
        <w:rPr>
          <w:b/>
          <w:sz w:val="28"/>
          <w:szCs w:val="28"/>
        </w:rPr>
      </w:pPr>
      <w:r w:rsidRPr="00641880">
        <w:rPr>
          <w:rFonts w:eastAsia="Calibri"/>
          <w:sz w:val="28"/>
          <w:szCs w:val="28"/>
        </w:rPr>
        <w:t>Технические требования к оформлению конкурсной работы: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bCs/>
          <w:sz w:val="28"/>
          <w:szCs w:val="28"/>
        </w:rPr>
        <w:t xml:space="preserve">общий объем </w:t>
      </w:r>
      <w:r w:rsidRPr="00641880">
        <w:rPr>
          <w:sz w:val="28"/>
          <w:szCs w:val="28"/>
        </w:rPr>
        <w:t>–</w:t>
      </w:r>
      <w:r w:rsidRPr="00641880">
        <w:rPr>
          <w:bCs/>
          <w:sz w:val="28"/>
          <w:szCs w:val="28"/>
        </w:rPr>
        <w:t xml:space="preserve"> не более 8 страниц компьютерного текста;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размер бумаги – </w:t>
      </w:r>
      <w:proofErr w:type="spellStart"/>
      <w:r w:rsidRPr="00641880">
        <w:rPr>
          <w:sz w:val="28"/>
          <w:szCs w:val="28"/>
        </w:rPr>
        <w:t>фомат</w:t>
      </w:r>
      <w:proofErr w:type="spellEnd"/>
      <w:r w:rsidRPr="00641880">
        <w:rPr>
          <w:sz w:val="28"/>
          <w:szCs w:val="28"/>
        </w:rPr>
        <w:t xml:space="preserve"> листа А4;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bCs/>
          <w:sz w:val="28"/>
          <w:szCs w:val="28"/>
        </w:rPr>
        <w:t>поля: левое – 2 см, правое – 1,5 см</w:t>
      </w:r>
      <w:r w:rsidRPr="00641880">
        <w:rPr>
          <w:sz w:val="28"/>
          <w:szCs w:val="28"/>
        </w:rPr>
        <w:t xml:space="preserve">, </w:t>
      </w:r>
      <w:r w:rsidRPr="00641880">
        <w:rPr>
          <w:bCs/>
          <w:sz w:val="28"/>
          <w:szCs w:val="28"/>
        </w:rPr>
        <w:t>верхнее и нижнее – 2 см;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цвет текста – черный;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641880">
        <w:rPr>
          <w:sz w:val="28"/>
          <w:szCs w:val="28"/>
        </w:rPr>
        <w:t>шрифт</w:t>
      </w:r>
      <w:r w:rsidRPr="00641880">
        <w:rPr>
          <w:sz w:val="28"/>
          <w:szCs w:val="28"/>
          <w:lang w:val="en-US"/>
        </w:rPr>
        <w:t xml:space="preserve"> </w:t>
      </w:r>
      <w:r w:rsidRPr="00641880">
        <w:rPr>
          <w:sz w:val="28"/>
          <w:szCs w:val="28"/>
        </w:rPr>
        <w:t>текста</w:t>
      </w:r>
      <w:r w:rsidRPr="00641880">
        <w:rPr>
          <w:sz w:val="28"/>
          <w:szCs w:val="28"/>
          <w:lang w:val="en-US"/>
        </w:rPr>
        <w:t xml:space="preserve"> – Times New Roman, </w:t>
      </w:r>
      <w:r w:rsidRPr="00641880">
        <w:rPr>
          <w:sz w:val="28"/>
          <w:szCs w:val="28"/>
        </w:rPr>
        <w:t>кегль</w:t>
      </w:r>
      <w:r w:rsidRPr="00641880">
        <w:rPr>
          <w:sz w:val="28"/>
          <w:szCs w:val="28"/>
          <w:lang w:val="en-US"/>
        </w:rPr>
        <w:t xml:space="preserve"> – 14;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выравнивание – по ширине;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междустрочный интервал – 1,5;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абзацный отступ </w:t>
      </w:r>
      <w:r w:rsidRPr="00641880">
        <w:rPr>
          <w:bCs/>
          <w:sz w:val="28"/>
          <w:szCs w:val="28"/>
        </w:rPr>
        <w:t>–</w:t>
      </w:r>
      <w:r w:rsidRPr="00641880">
        <w:rPr>
          <w:sz w:val="28"/>
          <w:szCs w:val="28"/>
        </w:rPr>
        <w:t xml:space="preserve"> 1,25 см;</w:t>
      </w:r>
    </w:p>
    <w:p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нумерация страниц – вверху, выравнивание по центру.</w:t>
      </w:r>
    </w:p>
    <w:p w:rsidR="00641880" w:rsidRPr="00641880" w:rsidRDefault="00641880" w:rsidP="00AC7178">
      <w:pPr>
        <w:ind w:firstLine="709"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 xml:space="preserve">Титульный лист является первой страницей конкурсной работы, который включает: </w:t>
      </w:r>
    </w:p>
    <w:p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 xml:space="preserve">полное наименование Конкурса </w:t>
      </w:r>
      <w:r w:rsidRPr="00641880">
        <w:rPr>
          <w:bCs/>
          <w:i/>
          <w:sz w:val="28"/>
          <w:szCs w:val="28"/>
        </w:rPr>
        <w:t>(окружной конкурс «Семья – основа государства» в 2022 году)</w:t>
      </w:r>
      <w:r w:rsidRPr="00641880">
        <w:rPr>
          <w:bCs/>
          <w:sz w:val="28"/>
          <w:szCs w:val="28"/>
        </w:rPr>
        <w:t xml:space="preserve"> – располагается вверху по центру;</w:t>
      </w:r>
    </w:p>
    <w:p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номинации располагается в правом верхнем углу;</w:t>
      </w:r>
    </w:p>
    <w:p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конкурсной работы располагается по центру страницы;</w:t>
      </w:r>
    </w:p>
    <w:p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фамилии, имена, отчества членов семьи (полностью) располагаются ниже наименования работы справа;</w:t>
      </w:r>
    </w:p>
    <w:p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контактный телефон и адрес электронной почты конкурсанта располагаются ниже наименования работы слева;</w:t>
      </w:r>
    </w:p>
    <w:p w:rsid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населённого пункта, год располагаются внизу по центру в одну строчку.</w:t>
      </w:r>
    </w:p>
    <w:p w:rsidR="000E2102" w:rsidRPr="00641880" w:rsidRDefault="000E2102" w:rsidP="000E2102">
      <w:pPr>
        <w:tabs>
          <w:tab w:val="left" w:pos="851"/>
          <w:tab w:val="left" w:pos="1134"/>
        </w:tabs>
        <w:spacing w:after="200"/>
        <w:ind w:left="709"/>
        <w:contextualSpacing/>
        <w:jc w:val="both"/>
        <w:rPr>
          <w:bCs/>
          <w:sz w:val="28"/>
          <w:szCs w:val="28"/>
        </w:rPr>
      </w:pPr>
    </w:p>
    <w:p w:rsidR="00641880" w:rsidRPr="00641880" w:rsidRDefault="00641880" w:rsidP="00AC7178">
      <w:pPr>
        <w:numPr>
          <w:ilvl w:val="0"/>
          <w:numId w:val="17"/>
        </w:numPr>
        <w:tabs>
          <w:tab w:val="left" w:pos="1134"/>
        </w:tabs>
        <w:spacing w:after="200"/>
        <w:ind w:left="0" w:firstLine="709"/>
        <w:contextualSpacing/>
        <w:jc w:val="both"/>
        <w:rPr>
          <w:b/>
          <w:bCs/>
          <w:sz w:val="28"/>
          <w:szCs w:val="28"/>
        </w:rPr>
      </w:pPr>
      <w:r w:rsidRPr="00641880">
        <w:rPr>
          <w:b/>
          <w:bCs/>
          <w:sz w:val="28"/>
          <w:szCs w:val="28"/>
        </w:rPr>
        <w:t>Мультимедийная презентация</w:t>
      </w:r>
      <w:r w:rsidRPr="00641880">
        <w:rPr>
          <w:rFonts w:eastAsia="Calibri"/>
          <w:sz w:val="28"/>
          <w:szCs w:val="28"/>
        </w:rPr>
        <w:t xml:space="preserve"> </w:t>
      </w:r>
      <w:r w:rsidRPr="00641880">
        <w:rPr>
          <w:b/>
          <w:bCs/>
          <w:sz w:val="28"/>
          <w:szCs w:val="28"/>
        </w:rPr>
        <w:t>либо видеоролик (при желании).</w:t>
      </w:r>
    </w:p>
    <w:p w:rsidR="00641880" w:rsidRPr="00641880" w:rsidRDefault="00641880" w:rsidP="00AC7178">
      <w:pPr>
        <w:tabs>
          <w:tab w:val="left" w:pos="1134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641880">
        <w:rPr>
          <w:sz w:val="28"/>
          <w:szCs w:val="28"/>
        </w:rPr>
        <w:t>Мультимедийная презентация либо видеоролик являются дополнительным материалом к конкурсной работе, но их наличие</w:t>
      </w:r>
      <w:r w:rsidRPr="00641880">
        <w:rPr>
          <w:rFonts w:eastAsia="Calibri"/>
          <w:sz w:val="28"/>
          <w:szCs w:val="28"/>
          <w:lang w:eastAsia="en-US"/>
        </w:rPr>
        <w:t xml:space="preserve"> приветствуется, так как сопровождение конкурсной работы наглядной иллюстрацией </w:t>
      </w:r>
      <w:r w:rsidRPr="00641880">
        <w:rPr>
          <w:rFonts w:eastAsia="Calibri"/>
          <w:bCs/>
          <w:sz w:val="28"/>
          <w:szCs w:val="28"/>
          <w:lang w:eastAsia="en-US"/>
        </w:rPr>
        <w:t>позволит</w:t>
      </w:r>
      <w:r w:rsidRPr="00641880">
        <w:rPr>
          <w:sz w:val="28"/>
          <w:szCs w:val="28"/>
        </w:rPr>
        <w:t xml:space="preserve"> кратко и убедительно отобразить ее содержание, </w:t>
      </w:r>
      <w:r w:rsidRPr="00641880">
        <w:rPr>
          <w:sz w:val="28"/>
          <w:szCs w:val="28"/>
        </w:rPr>
        <w:lastRenderedPageBreak/>
        <w:t xml:space="preserve">результативность, наиболее интересные и значимые моменты, подтверждающие деятельность семьи в рамках заявленной номинации. </w:t>
      </w:r>
    </w:p>
    <w:p w:rsidR="00641880" w:rsidRPr="00641880" w:rsidRDefault="00641880" w:rsidP="00AC7178">
      <w:pPr>
        <w:numPr>
          <w:ilvl w:val="1"/>
          <w:numId w:val="17"/>
        </w:numPr>
        <w:tabs>
          <w:tab w:val="left" w:pos="1276"/>
        </w:tabs>
        <w:spacing w:after="200"/>
        <w:ind w:left="0" w:firstLine="709"/>
        <w:contextualSpacing/>
        <w:jc w:val="both"/>
        <w:rPr>
          <w:color w:val="202124"/>
          <w:sz w:val="28"/>
          <w:szCs w:val="28"/>
          <w:shd w:val="clear" w:color="auto" w:fill="FFFFFF"/>
        </w:rPr>
      </w:pPr>
      <w:r w:rsidRPr="0064188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представляет собой сочетание компьютерной анимации, графики, музыки, видео и звукового рядов, которые представляют единое целое. Как правило, </w:t>
      </w:r>
      <w:r w:rsidRPr="0064188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имеет сюжет, сценарий и структуру</w:t>
      </w:r>
      <w:r w:rsidRPr="00641880">
        <w:rPr>
          <w:b/>
          <w:color w:val="202124"/>
          <w:sz w:val="28"/>
          <w:szCs w:val="28"/>
          <w:shd w:val="clear" w:color="auto" w:fill="FFFFFF"/>
        </w:rPr>
        <w:t>,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удобную для восприятия информации.</w:t>
      </w:r>
    </w:p>
    <w:p w:rsidR="00641880" w:rsidRPr="00641880" w:rsidRDefault="00641880" w:rsidP="00AC717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41880">
        <w:rPr>
          <w:rFonts w:eastAsia="Calibri"/>
          <w:sz w:val="28"/>
          <w:szCs w:val="28"/>
        </w:rPr>
        <w:t>Технические требования к оформлению мультимедийной презентации: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общий состав – не более 8</w:t>
      </w:r>
      <w:r w:rsidRPr="00641880">
        <w:rPr>
          <w:b/>
          <w:sz w:val="28"/>
          <w:szCs w:val="28"/>
        </w:rPr>
        <w:t xml:space="preserve"> </w:t>
      </w:r>
      <w:r w:rsidRPr="00641880">
        <w:rPr>
          <w:sz w:val="28"/>
          <w:szCs w:val="28"/>
        </w:rPr>
        <w:t xml:space="preserve">слайдов; 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41880">
        <w:rPr>
          <w:sz w:val="28"/>
          <w:szCs w:val="28"/>
        </w:rPr>
        <w:t xml:space="preserve">формат документа – </w:t>
      </w:r>
      <w:r w:rsidRPr="00641880">
        <w:rPr>
          <w:sz w:val="28"/>
          <w:szCs w:val="28"/>
          <w:lang w:val="en-US"/>
        </w:rPr>
        <w:t>Microsoft</w:t>
      </w:r>
      <w:r w:rsidRPr="00641880">
        <w:rPr>
          <w:sz w:val="28"/>
          <w:szCs w:val="28"/>
        </w:rPr>
        <w:t xml:space="preserve"> </w:t>
      </w:r>
      <w:r w:rsidRPr="00641880">
        <w:rPr>
          <w:sz w:val="28"/>
          <w:szCs w:val="28"/>
          <w:lang w:val="en-US"/>
        </w:rPr>
        <w:t>Power</w:t>
      </w:r>
      <w:r w:rsidRPr="00641880">
        <w:rPr>
          <w:sz w:val="28"/>
          <w:szCs w:val="28"/>
        </w:rPr>
        <w:t xml:space="preserve"> </w:t>
      </w:r>
      <w:r w:rsidRPr="00641880">
        <w:rPr>
          <w:sz w:val="28"/>
          <w:szCs w:val="28"/>
          <w:lang w:val="en-US"/>
        </w:rPr>
        <w:t>Point</w:t>
      </w:r>
      <w:r w:rsidRPr="00641880">
        <w:rPr>
          <w:sz w:val="28"/>
          <w:szCs w:val="28"/>
        </w:rPr>
        <w:t>;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641880">
        <w:rPr>
          <w:sz w:val="28"/>
          <w:szCs w:val="28"/>
        </w:rPr>
        <w:t xml:space="preserve"> 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шрифт текста – </w:t>
      </w:r>
      <w:r w:rsidRPr="0064188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64188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64188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64188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41880">
        <w:rPr>
          <w:sz w:val="28"/>
          <w:szCs w:val="28"/>
        </w:rPr>
        <w:t>кегль для заголовков – не менее 24, кегль для основного текста – не менее 18;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выравнивание – по ширине; </w:t>
      </w:r>
    </w:p>
    <w:p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междустрочный интервал – 1,5.</w:t>
      </w:r>
    </w:p>
    <w:p w:rsidR="00641880" w:rsidRPr="00641880" w:rsidRDefault="00641880" w:rsidP="00AC7178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41880">
        <w:rPr>
          <w:rFonts w:eastAsia="Calibri"/>
          <w:sz w:val="28"/>
          <w:szCs w:val="28"/>
        </w:rPr>
        <w:t xml:space="preserve">Общие требования к оформлению мультимедийной презентации: 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sz w:val="28"/>
          <w:szCs w:val="28"/>
        </w:rPr>
        <w:t xml:space="preserve">содержание титульного листа презентации (слайд № 1): </w:t>
      </w:r>
      <w:r w:rsidRPr="00641880">
        <w:rPr>
          <w:bCs/>
          <w:sz w:val="28"/>
          <w:szCs w:val="28"/>
        </w:rPr>
        <w:t>полное наименование Конкурса (вверху по центру); наименование номинации (в правом верхнем углу); наименование конкурсной работы (по центру страницы); фамилии, имена, отчества членов семьи (полностью) (ниже наименования работы справа); наименование населённого пункта, год (внизу по центру в одну строчку);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color w:val="000000"/>
          <w:sz w:val="28"/>
          <w:szCs w:val="28"/>
          <w:shd w:val="clear" w:color="auto" w:fill="FFFFFF"/>
        </w:rPr>
        <w:t xml:space="preserve">единый стиль при оформлении всех слайдов </w:t>
      </w:r>
      <w:r w:rsidRPr="0064188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Pr="00641880">
        <w:rPr>
          <w:color w:val="000000"/>
          <w:sz w:val="28"/>
          <w:szCs w:val="28"/>
          <w:shd w:val="clear" w:color="auto" w:fill="FFFFFF"/>
        </w:rPr>
        <w:t>предпочтительно использовать холодные тона;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color w:val="000000"/>
          <w:sz w:val="28"/>
          <w:szCs w:val="28"/>
          <w:shd w:val="clear" w:color="auto" w:fill="FFFFFF"/>
        </w:rPr>
        <w:t xml:space="preserve">оптимальный объем информации для восприятия каждого слайда и презентации в целом; 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color w:val="000000"/>
          <w:sz w:val="28"/>
          <w:szCs w:val="28"/>
          <w:shd w:val="clear" w:color="auto" w:fill="FFFFFF"/>
        </w:rPr>
        <w:t>представление информации в различном виде (текст, фотографии, рисунки и т.д.), не рекомендуется</w:t>
      </w:r>
      <w:r w:rsidRPr="0064188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информации; 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641880">
        <w:rPr>
          <w:color w:val="000000"/>
          <w:sz w:val="28"/>
          <w:szCs w:val="28"/>
        </w:rPr>
        <w:t>располажение</w:t>
      </w:r>
      <w:proofErr w:type="spellEnd"/>
      <w:r w:rsidRPr="00641880">
        <w:rPr>
          <w:color w:val="000000"/>
          <w:sz w:val="28"/>
          <w:szCs w:val="28"/>
        </w:rPr>
        <w:t xml:space="preserve"> подписи к иллюстрациям под ними; </w:t>
      </w:r>
    </w:p>
    <w:p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текста.</w:t>
      </w:r>
    </w:p>
    <w:p w:rsidR="00641880" w:rsidRPr="00641880" w:rsidRDefault="00641880" w:rsidP="00AC7178">
      <w:pPr>
        <w:numPr>
          <w:ilvl w:val="1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8C5407">
        <w:rPr>
          <w:b/>
          <w:bCs/>
          <w:sz w:val="28"/>
          <w:szCs w:val="28"/>
          <w:shd w:val="clear" w:color="auto" w:fill="FFFFFF"/>
        </w:rPr>
        <w:t>Видеоролик</w:t>
      </w:r>
      <w:r w:rsidRPr="00641880">
        <w:rPr>
          <w:sz w:val="28"/>
          <w:szCs w:val="28"/>
          <w:shd w:val="clear" w:color="auto" w:fill="FFFFFF"/>
        </w:rPr>
        <w:t xml:space="preserve"> – это непродолжительная по времени художественно составленная последовательность кадров.</w:t>
      </w:r>
      <w:r w:rsidRPr="00641880">
        <w:rPr>
          <w:rFonts w:eastAsia="Calibri"/>
          <w:color w:val="000000"/>
          <w:sz w:val="28"/>
          <w:szCs w:val="28"/>
        </w:rPr>
        <w:t xml:space="preserve"> </w:t>
      </w:r>
    </w:p>
    <w:p w:rsidR="00641880" w:rsidRPr="00641880" w:rsidRDefault="00641880" w:rsidP="00AC717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641880" w:rsidRPr="00641880" w:rsidRDefault="00641880" w:rsidP="00AC717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</w:t>
      </w:r>
      <w:r w:rsidRPr="00641880">
        <w:rPr>
          <w:rFonts w:eastAsia="Calibri"/>
          <w:color w:val="000000"/>
          <w:sz w:val="28"/>
          <w:szCs w:val="28"/>
          <w:lang w:eastAsia="en-US"/>
        </w:rPr>
        <w:t xml:space="preserve"> видеоролика: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lastRenderedPageBreak/>
        <w:t xml:space="preserve">продолжительность – не более 3 минут; 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>форматы: MP4, MPG, AVI, MKV, WMV;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качество: не ниже HD (1280x720), рекомендуется </w:t>
      </w:r>
      <w:proofErr w:type="spellStart"/>
      <w:r w:rsidRPr="00641880">
        <w:rPr>
          <w:color w:val="000000"/>
          <w:sz w:val="28"/>
          <w:szCs w:val="28"/>
        </w:rPr>
        <w:t>FullHD</w:t>
      </w:r>
      <w:proofErr w:type="spellEnd"/>
      <w:r w:rsidRPr="00641880">
        <w:rPr>
          <w:color w:val="000000"/>
          <w:sz w:val="28"/>
          <w:szCs w:val="28"/>
        </w:rPr>
        <w:t xml:space="preserve"> (1920x1080), допускается выше; 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641880" w:rsidRPr="000E2102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641880">
        <w:rPr>
          <w:color w:val="000000"/>
          <w:sz w:val="28"/>
          <w:szCs w:val="28"/>
        </w:rPr>
        <w:t xml:space="preserve">предоставление видеоролика посредством направления ссылки для скачивания видеофайла, размещенного в облачном хранилище (Яндекс. Диск, Облако </w:t>
      </w:r>
      <w:r w:rsidRPr="00641880">
        <w:rPr>
          <w:color w:val="000000"/>
          <w:sz w:val="28"/>
          <w:szCs w:val="28"/>
          <w:lang w:val="en-US"/>
        </w:rPr>
        <w:t>Mail</w:t>
      </w:r>
      <w:r w:rsidRPr="00641880">
        <w:rPr>
          <w:color w:val="000000"/>
          <w:sz w:val="28"/>
          <w:szCs w:val="28"/>
        </w:rPr>
        <w:t xml:space="preserve">. </w:t>
      </w:r>
      <w:r w:rsidRPr="00641880">
        <w:rPr>
          <w:color w:val="000000"/>
          <w:sz w:val="28"/>
          <w:szCs w:val="28"/>
          <w:lang w:val="en-US"/>
        </w:rPr>
        <w:t>Ru</w:t>
      </w:r>
      <w:r w:rsidRPr="00641880">
        <w:rPr>
          <w:color w:val="000000"/>
          <w:sz w:val="28"/>
          <w:szCs w:val="28"/>
        </w:rPr>
        <w:t xml:space="preserve"> и др.). Ссылка указывается в заявлении.</w:t>
      </w:r>
    </w:p>
    <w:p w:rsidR="000E2102" w:rsidRPr="000E2102" w:rsidRDefault="000E2102" w:rsidP="000E2102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color w:val="000000"/>
          <w:sz w:val="28"/>
          <w:szCs w:val="28"/>
          <w:u w:val="single"/>
        </w:rPr>
      </w:pPr>
    </w:p>
    <w:p w:rsidR="00641880" w:rsidRPr="00641880" w:rsidRDefault="00641880" w:rsidP="00AC7178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641880">
        <w:rPr>
          <w:rFonts w:eastAsia="Calibri"/>
          <w:b/>
          <w:sz w:val="28"/>
          <w:szCs w:val="28"/>
        </w:rPr>
        <w:t>Дополнительные материалы (при наличии).</w:t>
      </w:r>
    </w:p>
    <w:p w:rsidR="00641880" w:rsidRPr="00641880" w:rsidRDefault="00641880" w:rsidP="00AC717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Дополнительные материалы к конкурсной работе могут быть представлены скан-копиями документов, фотоматериалами, в формате JPG, статьями в СМИ, скан-копиями благодарностей, грамот и т.д., подтверждающих активность, успешность и результативность деятельности участника Конкурса в выбранной номинации.</w:t>
      </w:r>
    </w:p>
    <w:p w:rsidR="00641880" w:rsidRPr="00641880" w:rsidRDefault="00641880" w:rsidP="00AC71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 дополнительных материалов:</w:t>
      </w:r>
    </w:p>
    <w:p w:rsidR="00641880" w:rsidRPr="00641880" w:rsidRDefault="00641880" w:rsidP="00AC7178">
      <w:pPr>
        <w:numPr>
          <w:ilvl w:val="0"/>
          <w:numId w:val="23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все дополнительные материалы распределяются в группы </w:t>
      </w:r>
      <w:r w:rsidR="006A46EE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по содержанию: видеосюжеты, фотографии, благодарности, публикации </w:t>
      </w:r>
      <w:r w:rsidR="006A46EE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в СМИ и т.д., оформляются отдельной папкой «Дополнительные материалы», которая </w:t>
      </w:r>
      <w:r w:rsidRPr="0064188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641880">
        <w:rPr>
          <w:color w:val="000000"/>
          <w:sz w:val="28"/>
          <w:szCs w:val="28"/>
          <w:lang w:val="en-US"/>
        </w:rPr>
        <w:t>Mail</w:t>
      </w:r>
      <w:r w:rsidRPr="00641880">
        <w:rPr>
          <w:color w:val="000000"/>
          <w:sz w:val="28"/>
          <w:szCs w:val="28"/>
        </w:rPr>
        <w:t xml:space="preserve">. </w:t>
      </w:r>
      <w:r w:rsidRPr="00641880">
        <w:rPr>
          <w:color w:val="000000"/>
          <w:sz w:val="28"/>
          <w:szCs w:val="28"/>
          <w:lang w:val="en-US"/>
        </w:rPr>
        <w:t>Ru</w:t>
      </w:r>
      <w:r w:rsidRPr="00641880">
        <w:rPr>
          <w:color w:val="000000"/>
          <w:sz w:val="28"/>
          <w:szCs w:val="28"/>
        </w:rPr>
        <w:t xml:space="preserve"> и др.)</w:t>
      </w:r>
      <w:r w:rsidRPr="00641880">
        <w:rPr>
          <w:sz w:val="28"/>
          <w:szCs w:val="28"/>
        </w:rPr>
        <w:t>;</w:t>
      </w:r>
    </w:p>
    <w:p w:rsidR="00641880" w:rsidRPr="00641880" w:rsidRDefault="00641880" w:rsidP="00AC7178">
      <w:pPr>
        <w:numPr>
          <w:ilvl w:val="0"/>
          <w:numId w:val="23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предоставление дополнительных материалов осуществляется посредством направления ссылки для скачивания материала. </w:t>
      </w:r>
      <w:r w:rsidR="006A46EE">
        <w:rPr>
          <w:color w:val="000000"/>
          <w:sz w:val="28"/>
          <w:szCs w:val="28"/>
        </w:rPr>
        <w:br/>
      </w:r>
      <w:r w:rsidRPr="00641880">
        <w:rPr>
          <w:color w:val="000000"/>
          <w:sz w:val="28"/>
          <w:szCs w:val="28"/>
        </w:rPr>
        <w:t>Ссылка указывается в заявлении.</w:t>
      </w:r>
    </w:p>
    <w:p w:rsidR="00641880" w:rsidRPr="00641880" w:rsidRDefault="00641880" w:rsidP="00AC717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41880">
        <w:rPr>
          <w:sz w:val="28"/>
          <w:szCs w:val="28"/>
        </w:rPr>
        <w:t>При желании можно создать для каждой группы соответствующие активные интернет ссылки для просмотра посредством использования облачных хранилищ файлов (Яндекс. Диск, Облако Mail.ru и др.). Активные интернет ссылки оформляются в один документ и располагаются под соответствующими заголовками.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3</w:t>
      </w: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 xml:space="preserve">КРИТЕРИИ ОЦЕНКИ КОНКУРСНЫХ РАБОТ 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к конкурсу «Семья – основа государства» в 2022 году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Оценка по каждому критерию производится по следующей шкале: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9–10 баллов – критерий полностью выполнен;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7–8 баллов – критерий скорее выполнен;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5–6 баллов – критерий частично выполнен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3–4 баллов – критерий скорее не выполнен;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1–2 баллов – критерий полностью не выполнен.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tbl>
      <w:tblPr>
        <w:tblStyle w:val="21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641880" w:rsidRPr="00641880" w:rsidTr="00836F37">
        <w:tc>
          <w:tcPr>
            <w:tcW w:w="675" w:type="dxa"/>
            <w:shd w:val="clear" w:color="auto" w:fill="auto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6418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Возможность транслирования духовно-практического опыта 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Отражение в конкурсной работе значимости семейного уклада жизни, бережного отношения к семейным традициям, положительного опыта семейного воспитания и т.п.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675" w:type="dxa"/>
          </w:tcPr>
          <w:p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bCs/>
                <w:sz w:val="26"/>
                <w:szCs w:val="26"/>
              </w:rPr>
              <w:t>Активное участие семьи в деятельности</w:t>
            </w:r>
            <w:r w:rsidR="006A46EE">
              <w:rPr>
                <w:bCs/>
                <w:sz w:val="26"/>
                <w:szCs w:val="26"/>
              </w:rPr>
              <w:t xml:space="preserve"> </w:t>
            </w:r>
            <w:r w:rsidRPr="00641880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641880">
              <w:rPr>
                <w:bCs/>
                <w:sz w:val="26"/>
                <w:szCs w:val="26"/>
              </w:rPr>
              <w:t>рамках  выбранной</w:t>
            </w:r>
            <w:proofErr w:type="gramEnd"/>
            <w:r w:rsidRPr="00641880">
              <w:rPr>
                <w:bCs/>
                <w:sz w:val="26"/>
                <w:szCs w:val="26"/>
              </w:rPr>
              <w:t xml:space="preserve"> номинации</w:t>
            </w:r>
            <w:r w:rsidRPr="0064188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7196" w:type="dxa"/>
            <w:gridSpan w:val="3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64188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4</w:t>
      </w:r>
    </w:p>
    <w:p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 xml:space="preserve">ТАБЛИЦА РЕЗУЛЬТАТОВ 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конкурса «Семья – основа государства» в 2022 году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Номинация_________________________________________________________</w:t>
      </w:r>
    </w:p>
    <w:p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1985"/>
      </w:tblGrid>
      <w:tr w:rsidR="00641880" w:rsidRPr="00641880" w:rsidTr="00836F37">
        <w:tc>
          <w:tcPr>
            <w:tcW w:w="817" w:type="dxa"/>
            <w:shd w:val="clear" w:color="auto" w:fill="auto"/>
            <w:vAlign w:val="center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Автор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Количество набранных баллов</w:t>
            </w: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:rsidTr="00836F37">
        <w:tc>
          <w:tcPr>
            <w:tcW w:w="81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E7E3B" w:rsidRDefault="008E7E3B" w:rsidP="00B33DA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sectPr w:rsidR="008E7E3B" w:rsidSect="00D567B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42" w:rsidRDefault="00F17F42">
      <w:r>
        <w:separator/>
      </w:r>
    </w:p>
  </w:endnote>
  <w:endnote w:type="continuationSeparator" w:id="0">
    <w:p w:rsidR="00F17F42" w:rsidRDefault="00F1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42" w:rsidRDefault="00F17F42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F42" w:rsidRDefault="00F17F42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42" w:rsidRDefault="00F17F42" w:rsidP="00567EB2">
    <w:pPr>
      <w:pStyle w:val="a6"/>
      <w:framePr w:wrap="around" w:vAnchor="text" w:hAnchor="margin" w:xAlign="right" w:y="1"/>
      <w:rPr>
        <w:rStyle w:val="a7"/>
      </w:rPr>
    </w:pPr>
  </w:p>
  <w:p w:rsidR="00F17F42" w:rsidRDefault="00F17F42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F17F42" w:rsidRDefault="00F17F42" w:rsidP="00C81339">
    <w:pPr>
      <w:pStyle w:val="a6"/>
      <w:framePr w:wrap="around" w:vAnchor="text" w:hAnchor="margin" w:xAlign="right" w:y="1"/>
      <w:rPr>
        <w:rStyle w:val="a7"/>
      </w:rPr>
    </w:pPr>
  </w:p>
  <w:p w:rsidR="00F17F42" w:rsidRDefault="00F17F42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42" w:rsidRDefault="00F17F42">
      <w:r>
        <w:separator/>
      </w:r>
    </w:p>
  </w:footnote>
  <w:footnote w:type="continuationSeparator" w:id="0">
    <w:p w:rsidR="00F17F42" w:rsidRDefault="00F1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42" w:rsidRDefault="00F17F42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F42" w:rsidRDefault="00F17F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58043"/>
      <w:docPartObj>
        <w:docPartGallery w:val="Page Numbers (Top of Page)"/>
        <w:docPartUnique/>
      </w:docPartObj>
    </w:sdtPr>
    <w:sdtEndPr/>
    <w:sdtContent>
      <w:p w:rsidR="00F17F42" w:rsidRDefault="00F17F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3A">
          <w:rPr>
            <w:noProof/>
          </w:rPr>
          <w:t>10</w:t>
        </w:r>
        <w:r>
          <w:fldChar w:fldCharType="end"/>
        </w:r>
      </w:p>
    </w:sdtContent>
  </w:sdt>
  <w:p w:rsidR="00F17F42" w:rsidRDefault="00F17F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835BD9"/>
    <w:multiLevelType w:val="hybridMultilevel"/>
    <w:tmpl w:val="8A624F30"/>
    <w:lvl w:ilvl="0" w:tplc="5EB00A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848A4"/>
    <w:multiLevelType w:val="hybridMultilevel"/>
    <w:tmpl w:val="97FE5266"/>
    <w:lvl w:ilvl="0" w:tplc="8822173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54C7D"/>
    <w:multiLevelType w:val="multilevel"/>
    <w:tmpl w:val="05BC6CF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 w15:restartNumberingAfterBreak="0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0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21"/>
  </w:num>
  <w:num w:numId="14">
    <w:abstractNumId w:val="5"/>
  </w:num>
  <w:num w:numId="15">
    <w:abstractNumId w:val="23"/>
  </w:num>
  <w:num w:numId="16">
    <w:abstractNumId w:val="11"/>
  </w:num>
  <w:num w:numId="17">
    <w:abstractNumId w:val="13"/>
  </w:num>
  <w:num w:numId="18">
    <w:abstractNumId w:val="10"/>
  </w:num>
  <w:num w:numId="19">
    <w:abstractNumId w:val="17"/>
  </w:num>
  <w:num w:numId="20">
    <w:abstractNumId w:val="22"/>
  </w:num>
  <w:num w:numId="21">
    <w:abstractNumId w:val="2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A25EE"/>
    <w:rsid w:val="000C2DD4"/>
    <w:rsid w:val="000D20BC"/>
    <w:rsid w:val="000D71B3"/>
    <w:rsid w:val="000E2102"/>
    <w:rsid w:val="000F4DCA"/>
    <w:rsid w:val="001041DE"/>
    <w:rsid w:val="001048AA"/>
    <w:rsid w:val="00106923"/>
    <w:rsid w:val="00107D6B"/>
    <w:rsid w:val="00134E8C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4158F"/>
    <w:rsid w:val="00262982"/>
    <w:rsid w:val="00264E68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24B"/>
    <w:rsid w:val="002D4541"/>
    <w:rsid w:val="002E2B13"/>
    <w:rsid w:val="002E46EC"/>
    <w:rsid w:val="002F111F"/>
    <w:rsid w:val="00305995"/>
    <w:rsid w:val="0030781C"/>
    <w:rsid w:val="003079E9"/>
    <w:rsid w:val="00321B2B"/>
    <w:rsid w:val="00331C7A"/>
    <w:rsid w:val="003362E2"/>
    <w:rsid w:val="0034341E"/>
    <w:rsid w:val="00343897"/>
    <w:rsid w:val="00346438"/>
    <w:rsid w:val="00352E3A"/>
    <w:rsid w:val="00353001"/>
    <w:rsid w:val="003537BD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3E674E"/>
    <w:rsid w:val="00414B67"/>
    <w:rsid w:val="004374F0"/>
    <w:rsid w:val="00446CEA"/>
    <w:rsid w:val="00464B04"/>
    <w:rsid w:val="00470BED"/>
    <w:rsid w:val="00484E1F"/>
    <w:rsid w:val="004938A8"/>
    <w:rsid w:val="004963B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4160"/>
    <w:rsid w:val="00517BB3"/>
    <w:rsid w:val="00522305"/>
    <w:rsid w:val="00524C1C"/>
    <w:rsid w:val="005257D0"/>
    <w:rsid w:val="00526BF2"/>
    <w:rsid w:val="0053660E"/>
    <w:rsid w:val="0054325C"/>
    <w:rsid w:val="0055080F"/>
    <w:rsid w:val="005627E1"/>
    <w:rsid w:val="0056735E"/>
    <w:rsid w:val="005678E0"/>
    <w:rsid w:val="00567EB2"/>
    <w:rsid w:val="00572480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1880"/>
    <w:rsid w:val="00642619"/>
    <w:rsid w:val="006562C7"/>
    <w:rsid w:val="006620F4"/>
    <w:rsid w:val="00665E04"/>
    <w:rsid w:val="0066721E"/>
    <w:rsid w:val="00670B27"/>
    <w:rsid w:val="0067646C"/>
    <w:rsid w:val="00680AEB"/>
    <w:rsid w:val="00696559"/>
    <w:rsid w:val="006A09BE"/>
    <w:rsid w:val="006A2371"/>
    <w:rsid w:val="006A4149"/>
    <w:rsid w:val="006A46EE"/>
    <w:rsid w:val="006A5C40"/>
    <w:rsid w:val="006B57A0"/>
    <w:rsid w:val="006B5D04"/>
    <w:rsid w:val="006C6E26"/>
    <w:rsid w:val="006C6E32"/>
    <w:rsid w:val="006D5D0C"/>
    <w:rsid w:val="006E6FA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86E2C"/>
    <w:rsid w:val="0079059E"/>
    <w:rsid w:val="007931CC"/>
    <w:rsid w:val="007942A5"/>
    <w:rsid w:val="0079592F"/>
    <w:rsid w:val="007A5583"/>
    <w:rsid w:val="007B02D9"/>
    <w:rsid w:val="007B29FE"/>
    <w:rsid w:val="007B39A4"/>
    <w:rsid w:val="007C7F15"/>
    <w:rsid w:val="007D1B39"/>
    <w:rsid w:val="007D3FD1"/>
    <w:rsid w:val="007E269C"/>
    <w:rsid w:val="007F4FC7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C5407"/>
    <w:rsid w:val="008E6588"/>
    <w:rsid w:val="008E7E3B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3D8E"/>
    <w:rsid w:val="009B6411"/>
    <w:rsid w:val="009B793C"/>
    <w:rsid w:val="009C2469"/>
    <w:rsid w:val="009C3EDE"/>
    <w:rsid w:val="009D13F9"/>
    <w:rsid w:val="009D3715"/>
    <w:rsid w:val="009D5EAD"/>
    <w:rsid w:val="009D6620"/>
    <w:rsid w:val="009E1E70"/>
    <w:rsid w:val="009E3B7B"/>
    <w:rsid w:val="009E5587"/>
    <w:rsid w:val="009E733A"/>
    <w:rsid w:val="009F0176"/>
    <w:rsid w:val="009F2887"/>
    <w:rsid w:val="00A14D58"/>
    <w:rsid w:val="00A1627A"/>
    <w:rsid w:val="00A37EE9"/>
    <w:rsid w:val="00A426E1"/>
    <w:rsid w:val="00A46B9E"/>
    <w:rsid w:val="00A46D14"/>
    <w:rsid w:val="00A47756"/>
    <w:rsid w:val="00A47B5B"/>
    <w:rsid w:val="00A636CA"/>
    <w:rsid w:val="00A67982"/>
    <w:rsid w:val="00A71B8B"/>
    <w:rsid w:val="00A77C62"/>
    <w:rsid w:val="00A81164"/>
    <w:rsid w:val="00A87173"/>
    <w:rsid w:val="00AA3177"/>
    <w:rsid w:val="00AA7E15"/>
    <w:rsid w:val="00AB06C4"/>
    <w:rsid w:val="00AB4571"/>
    <w:rsid w:val="00AC4E1C"/>
    <w:rsid w:val="00AC7178"/>
    <w:rsid w:val="00AD0B94"/>
    <w:rsid w:val="00AD3233"/>
    <w:rsid w:val="00AD3606"/>
    <w:rsid w:val="00AE108A"/>
    <w:rsid w:val="00AE25C6"/>
    <w:rsid w:val="00AE671D"/>
    <w:rsid w:val="00AF7280"/>
    <w:rsid w:val="00B03D45"/>
    <w:rsid w:val="00B07215"/>
    <w:rsid w:val="00B07FC3"/>
    <w:rsid w:val="00B12874"/>
    <w:rsid w:val="00B13CE7"/>
    <w:rsid w:val="00B24B4C"/>
    <w:rsid w:val="00B30A44"/>
    <w:rsid w:val="00B33DAE"/>
    <w:rsid w:val="00B37A03"/>
    <w:rsid w:val="00B402D7"/>
    <w:rsid w:val="00B425E3"/>
    <w:rsid w:val="00B47F7B"/>
    <w:rsid w:val="00B50227"/>
    <w:rsid w:val="00B745A9"/>
    <w:rsid w:val="00B85D0F"/>
    <w:rsid w:val="00B87149"/>
    <w:rsid w:val="00B9696F"/>
    <w:rsid w:val="00B9748B"/>
    <w:rsid w:val="00BB1C26"/>
    <w:rsid w:val="00BB3051"/>
    <w:rsid w:val="00BC1433"/>
    <w:rsid w:val="00BC1F30"/>
    <w:rsid w:val="00BC68BA"/>
    <w:rsid w:val="00BD1E22"/>
    <w:rsid w:val="00BD51F3"/>
    <w:rsid w:val="00BE1492"/>
    <w:rsid w:val="00BF314F"/>
    <w:rsid w:val="00C158D2"/>
    <w:rsid w:val="00C16D5D"/>
    <w:rsid w:val="00C235B0"/>
    <w:rsid w:val="00C43E05"/>
    <w:rsid w:val="00C7793D"/>
    <w:rsid w:val="00C81339"/>
    <w:rsid w:val="00CA3958"/>
    <w:rsid w:val="00CB0BAB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567B5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096E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7238D"/>
    <w:rsid w:val="00E72FCA"/>
    <w:rsid w:val="00E85972"/>
    <w:rsid w:val="00E91F1B"/>
    <w:rsid w:val="00E9686D"/>
    <w:rsid w:val="00EB68EA"/>
    <w:rsid w:val="00EC1799"/>
    <w:rsid w:val="00EC20A3"/>
    <w:rsid w:val="00EC7609"/>
    <w:rsid w:val="00EE085C"/>
    <w:rsid w:val="00EF17AB"/>
    <w:rsid w:val="00F17F42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92B10"/>
    <w:rsid w:val="00FA1ED8"/>
    <w:rsid w:val="00FA2004"/>
    <w:rsid w:val="00FA41C9"/>
    <w:rsid w:val="00FC0C93"/>
    <w:rsid w:val="00FC6493"/>
    <w:rsid w:val="00FE3D9F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2F1A5-41F9-43E3-A2A9-E092474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rsid w:val="008E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6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ur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RRC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A31-4540-4F0C-8A3A-681F3AD1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2133</Words>
  <Characters>16716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18812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Шулдикова Елена Анатольевна</cp:lastModifiedBy>
  <cp:revision>3</cp:revision>
  <cp:lastPrinted>2020-02-03T02:58:00Z</cp:lastPrinted>
  <dcterms:created xsi:type="dcterms:W3CDTF">2022-01-31T04:13:00Z</dcterms:created>
  <dcterms:modified xsi:type="dcterms:W3CDTF">2022-01-31T04:14:00Z</dcterms:modified>
</cp:coreProperties>
</file>